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633B5" w14:textId="77777777" w:rsidR="00315C63" w:rsidRDefault="00315C63">
      <w:pPr>
        <w:pStyle w:val="Standard1"/>
        <w:spacing w:after="120"/>
        <w:rPr>
          <w:szCs w:val="24"/>
        </w:rPr>
      </w:pPr>
    </w:p>
    <w:p w14:paraId="6B4A5D00" w14:textId="77777777" w:rsidR="00315C63" w:rsidRDefault="00756B28">
      <w:pPr>
        <w:pStyle w:val="Standard1"/>
        <w:spacing w:after="120"/>
        <w:jc w:val="center"/>
        <w:rPr>
          <w:b/>
          <w:sz w:val="28"/>
          <w:szCs w:val="28"/>
        </w:rPr>
      </w:pPr>
      <w:r>
        <w:rPr>
          <w:b/>
          <w:sz w:val="28"/>
          <w:szCs w:val="28"/>
        </w:rPr>
        <w:t>A N T R A G</w:t>
      </w:r>
    </w:p>
    <w:p w14:paraId="1EDEB653" w14:textId="77777777" w:rsidR="00315C63" w:rsidRDefault="00315C63">
      <w:pPr>
        <w:pStyle w:val="Standard1"/>
        <w:spacing w:after="120"/>
        <w:rPr>
          <w:szCs w:val="24"/>
        </w:rPr>
      </w:pPr>
    </w:p>
    <w:p w14:paraId="6105423A" w14:textId="77777777" w:rsidR="00315C63" w:rsidRDefault="00756B28">
      <w:pPr>
        <w:pStyle w:val="Standard1"/>
        <w:spacing w:after="120"/>
        <w:jc w:val="center"/>
        <w:rPr>
          <w:rFonts w:cs="Arial"/>
          <w:b/>
          <w:szCs w:val="24"/>
        </w:rPr>
      </w:pPr>
      <w:r>
        <w:rPr>
          <w:rFonts w:cs="Arial"/>
          <w:b/>
          <w:szCs w:val="24"/>
        </w:rPr>
        <w:t>der Abg. Dr. Stephanie Rose, Sabine Boeddinghaus, Cansu Özdemir, Dr. Carola Ensslen, Deniz Celik, Olga Fritzsche, Norbert Hackbusch, Stephan Jersch, Metin Kaya, David Stoop, Heike Sudmann, Insa Tietjen und (Fraktion DIE LINKE)</w:t>
      </w:r>
      <w:r>
        <w:rPr>
          <w:b/>
          <w:i/>
          <w:sz w:val="20"/>
        </w:rPr>
        <w:br/>
      </w:r>
    </w:p>
    <w:p w14:paraId="21CA8E21" w14:textId="77777777" w:rsidR="00315C63" w:rsidRDefault="00756B28">
      <w:pPr>
        <w:pStyle w:val="Standard1"/>
        <w:spacing w:after="120"/>
        <w:ind w:left="851" w:hanging="851"/>
        <w:rPr>
          <w:b/>
          <w:bCs/>
          <w:sz w:val="28"/>
          <w:szCs w:val="22"/>
        </w:rPr>
      </w:pPr>
      <w:r>
        <w:rPr>
          <w:rFonts w:cs="Arial"/>
          <w:b/>
          <w:szCs w:val="24"/>
        </w:rPr>
        <w:t xml:space="preserve">Betr.: </w:t>
      </w:r>
      <w:r>
        <w:rPr>
          <w:rFonts w:cs="Arial"/>
          <w:b/>
          <w:szCs w:val="24"/>
        </w:rPr>
        <w:t>Schnelle Hilfe für Internationale Studierende und Wissenschaftler:innen aus den Kriegsgebieten!</w:t>
      </w:r>
    </w:p>
    <w:p w14:paraId="72BB4068" w14:textId="77777777" w:rsidR="00315C63" w:rsidRDefault="00756B28">
      <w:pPr>
        <w:pStyle w:val="Default"/>
        <w:rPr>
          <w:szCs w:val="28"/>
        </w:rPr>
      </w:pPr>
      <w:r>
        <w:rPr>
          <w:szCs w:val="28"/>
        </w:rPr>
        <w:t>In Kriegs- und Krisenzeiten ist die Wissenschaft eine Möglichkeit den Dialog und die Zusammenarbeit zwischen den Völkern aufrechtzuerhalten. Wissenschaft ist un</w:t>
      </w:r>
      <w:r>
        <w:rPr>
          <w:szCs w:val="28"/>
        </w:rPr>
        <w:t xml:space="preserve">iversal, grenzübergreifend und völkerverbindend. </w:t>
      </w:r>
      <w:r>
        <w:t>Als LINKE treten wir dafür ein, dass der friedliche internationale wissenschaftliche Austausch sowohl von Studierenden als auch von Forschenden und Lehrenden gerade jetzt weiter aufrechterhalten und ausgebau</w:t>
      </w:r>
      <w:r>
        <w:t>t wird.</w:t>
      </w:r>
    </w:p>
    <w:p w14:paraId="14A2CD5F" w14:textId="77777777" w:rsidR="00315C63" w:rsidRDefault="00315C63">
      <w:pPr>
        <w:pStyle w:val="Default"/>
        <w:rPr>
          <w:szCs w:val="28"/>
        </w:rPr>
      </w:pPr>
    </w:p>
    <w:p w14:paraId="44AD6517" w14:textId="77777777" w:rsidR="00315C63" w:rsidRDefault="00756B28">
      <w:pPr>
        <w:pStyle w:val="Default"/>
        <w:rPr>
          <w:szCs w:val="28"/>
        </w:rPr>
      </w:pPr>
      <w:r>
        <w:t>Unsere Solidarität gilt den Menschen in den betroffenen Gebieten und an den Hochschulen. Wir fordern, dass jetzt in Hamburg die konkrete Hilfe für alle geflüchteten Studierenden und Wissenschaftler:innen verbessert und das die internationale Koope</w:t>
      </w:r>
      <w:r>
        <w:t xml:space="preserve">ration mit kritischen Wissenschaftler:innen gestärkt wird. </w:t>
      </w:r>
    </w:p>
    <w:p w14:paraId="4B0C0A4E" w14:textId="77777777" w:rsidR="00315C63" w:rsidRDefault="00315C63">
      <w:pPr>
        <w:pStyle w:val="Default"/>
        <w:rPr>
          <w:szCs w:val="28"/>
        </w:rPr>
      </w:pPr>
    </w:p>
    <w:p w14:paraId="27F44235" w14:textId="77777777" w:rsidR="00315C63" w:rsidRDefault="00756B28">
      <w:pPr>
        <w:pStyle w:val="Default"/>
        <w:rPr>
          <w:szCs w:val="28"/>
        </w:rPr>
      </w:pPr>
      <w:r>
        <w:t>M</w:t>
      </w:r>
      <w:r>
        <w:rPr>
          <w:szCs w:val="28"/>
        </w:rPr>
        <w:t xml:space="preserve">it dem Krieg in der Ukraine kommen gerade vermehrt geflüchtete Studierende nach Hamburg. Darunter befinden sich internationale Studierende, die drittstaatsangehörig oder staatenlos sind.  Viele </w:t>
      </w:r>
      <w:r>
        <w:rPr>
          <w:szCs w:val="28"/>
        </w:rPr>
        <w:t>von ihnen haben in der Ukraine studiert, da sie in ihrem Heimatland aufgrund der politischen Verhältnisse oder der zu hohen Kosten für ein Studium nicht studieren können.</w:t>
      </w:r>
      <w:r>
        <w:t>Ihnen drohen Nachteile, da ihre Papiere durch die Bombardierung ihrer Wohnorte oder au</w:t>
      </w:r>
      <w:r>
        <w:t>f der Flucht verloren gegangen sind und die folglich ihren nach ukrainischem Recht erteilten Aufenthaltstitel nicht nachweisen können. Viele dieser internationalen geflüchteten Studierenden aus der Ukraine beklagen Doppelstandards im Umgang mit ihnen und G</w:t>
      </w:r>
      <w:r>
        <w:t xml:space="preserve">eflüchteten mit ukrainischer Staatsangehörigkeit und haben zurzeit keine sichere Perspektive für ein Studium in Deutschland. </w:t>
      </w:r>
    </w:p>
    <w:p w14:paraId="609CA5FF" w14:textId="77777777" w:rsidR="00315C63" w:rsidRDefault="00315C63">
      <w:pPr>
        <w:pStyle w:val="Default"/>
      </w:pPr>
    </w:p>
    <w:p w14:paraId="7499110F" w14:textId="77777777" w:rsidR="00315C63" w:rsidRDefault="00756B28">
      <w:pPr>
        <w:pStyle w:val="Default"/>
      </w:pPr>
      <w:r>
        <w:t xml:space="preserve">Mit diesem Antrag schließt sich die Linksfraktion Hamburg den Forderungen des </w:t>
      </w:r>
      <w:r>
        <w:rPr>
          <w:i/>
          <w:iCs/>
        </w:rPr>
        <w:t>Bundesverband ausländischer Studierender</w:t>
      </w:r>
      <w:r>
        <w:rPr>
          <w:rStyle w:val="Funotenanker"/>
        </w:rPr>
        <w:footnoteReference w:id="1"/>
      </w:r>
      <w:r>
        <w:t xml:space="preserve"> und des </w:t>
      </w:r>
      <w:r>
        <w:rPr>
          <w:i/>
          <w:iCs/>
        </w:rPr>
        <w:t>Hochschullehrerbundes</w:t>
      </w:r>
      <w:r>
        <w:rPr>
          <w:rStyle w:val="Funotenanker"/>
          <w:i/>
          <w:iCs/>
        </w:rPr>
        <w:footnoteReference w:id="2"/>
      </w:r>
      <w:r>
        <w:rPr>
          <w:i/>
          <w:iCs/>
        </w:rPr>
        <w:t xml:space="preserve"> </w:t>
      </w:r>
      <w:r>
        <w:t>für eine sichere Perspektive geflüchteter internationaler Studierender und Wissenschafter:innen aus der Ukraine an.</w:t>
      </w:r>
    </w:p>
    <w:p w14:paraId="2F305C18" w14:textId="77777777" w:rsidR="00315C63" w:rsidRDefault="00315C63">
      <w:pPr>
        <w:pStyle w:val="Default"/>
      </w:pPr>
    </w:p>
    <w:p w14:paraId="6D49D111" w14:textId="77777777" w:rsidR="00315C63" w:rsidRDefault="00756B28">
      <w:pPr>
        <w:pStyle w:val="Standard1"/>
        <w:jc w:val="both"/>
        <w:rPr>
          <w:rFonts w:cs="Arial"/>
          <w:b/>
          <w:bCs/>
        </w:rPr>
      </w:pPr>
      <w:r>
        <w:rPr>
          <w:rFonts w:cs="Arial"/>
          <w:b/>
          <w:bCs/>
        </w:rPr>
        <w:t>Die Bürgerschaft möge beschließen:</w:t>
      </w:r>
    </w:p>
    <w:p w14:paraId="43E67CE6" w14:textId="77777777" w:rsidR="00315C63" w:rsidRDefault="00756B28">
      <w:pPr>
        <w:pStyle w:val="Standard1"/>
        <w:spacing w:after="120"/>
        <w:jc w:val="both"/>
      </w:pPr>
      <w:r>
        <w:rPr>
          <w:rFonts w:cs="Arial"/>
          <w:b/>
          <w:bCs/>
        </w:rPr>
        <w:t>Der Senat wird aufgefordert,</w:t>
      </w:r>
    </w:p>
    <w:p w14:paraId="7C5269FA" w14:textId="77777777" w:rsidR="00315C63" w:rsidRDefault="00756B28">
      <w:pPr>
        <w:pStyle w:val="Standard1"/>
        <w:numPr>
          <w:ilvl w:val="0"/>
          <w:numId w:val="1"/>
        </w:numPr>
        <w:spacing w:after="120"/>
        <w:jc w:val="both"/>
      </w:pPr>
      <w:r>
        <w:t>In Zusammenarbeit mit den Hamburger Hochschulen, St</w:t>
      </w:r>
      <w:r>
        <w:t xml:space="preserve">udierendenwerken und den Studierendenvertretungen sicherzustellen und zu ermöglichen, dass </w:t>
      </w:r>
    </w:p>
    <w:p w14:paraId="00B8A7A4" w14:textId="77777777" w:rsidR="00315C63" w:rsidRDefault="00756B28">
      <w:pPr>
        <w:pStyle w:val="Beschriftung"/>
        <w:numPr>
          <w:ilvl w:val="1"/>
          <w:numId w:val="1"/>
        </w:numPr>
        <w:rPr>
          <w:i w:val="0"/>
          <w:iCs w:val="0"/>
        </w:rPr>
      </w:pPr>
      <w:r>
        <w:rPr>
          <w:i w:val="0"/>
          <w:iCs w:val="0"/>
        </w:rPr>
        <w:t xml:space="preserve">schnell und unbürokratisch Stipendien, Unterkünfte, soziale und Seelsorgeleistungen für alle aus Kriegsgebieten geflüchteten Studierenden und Wissenschaftler:innen </w:t>
      </w:r>
      <w:r>
        <w:rPr>
          <w:i w:val="0"/>
          <w:iCs w:val="0"/>
        </w:rPr>
        <w:t>bereitgestellt werden,</w:t>
      </w:r>
    </w:p>
    <w:p w14:paraId="4703EFF5" w14:textId="77777777" w:rsidR="00315C63" w:rsidRDefault="00756B28">
      <w:pPr>
        <w:pStyle w:val="Beschriftung"/>
        <w:numPr>
          <w:ilvl w:val="1"/>
          <w:numId w:val="1"/>
        </w:numPr>
        <w:rPr>
          <w:i w:val="0"/>
          <w:iCs w:val="0"/>
        </w:rPr>
      </w:pPr>
      <w:r>
        <w:rPr>
          <w:i w:val="0"/>
          <w:iCs w:val="0"/>
        </w:rPr>
        <w:t>Immatrikulationsbedingungen für alle geflüchteten Studierenden aus Kriegsgebieten erleichtert werden und fluchtbedingt unvollständige Unterlagen und Nachweise unbürokratisch anerkannt werden.</w:t>
      </w:r>
    </w:p>
    <w:p w14:paraId="7D195860" w14:textId="77777777" w:rsidR="00315C63" w:rsidRDefault="00756B28">
      <w:pPr>
        <w:pStyle w:val="Beschriftung"/>
        <w:numPr>
          <w:ilvl w:val="1"/>
          <w:numId w:val="1"/>
        </w:numPr>
        <w:rPr>
          <w:i w:val="0"/>
          <w:iCs w:val="0"/>
        </w:rPr>
      </w:pPr>
      <w:r>
        <w:rPr>
          <w:i w:val="0"/>
          <w:iCs w:val="0"/>
        </w:rPr>
        <w:t>zusätzliche Gastwissenschaftler:innenstel</w:t>
      </w:r>
      <w:r>
        <w:rPr>
          <w:i w:val="0"/>
          <w:iCs w:val="0"/>
        </w:rPr>
        <w:t>len für geflüchtete Wissenschaftler:innen aus Kriegsgebieten geschaffen werden,</w:t>
      </w:r>
    </w:p>
    <w:p w14:paraId="50606664" w14:textId="77777777" w:rsidR="00315C63" w:rsidRDefault="00756B28">
      <w:pPr>
        <w:pStyle w:val="Standard1"/>
        <w:numPr>
          <w:ilvl w:val="1"/>
          <w:numId w:val="1"/>
        </w:numPr>
        <w:spacing w:after="120"/>
        <w:ind w:left="1080"/>
        <w:jc w:val="both"/>
      </w:pPr>
      <w:r>
        <w:t xml:space="preserve">alle geflüchteten Studierenden aus Kriegsgebieten, deren hochschulqualifizierender Schulabschluss durch den Krieg unterbrochen wurde, trotzdem ein Studium in Hamburg </w:t>
      </w:r>
      <w:r>
        <w:t>aufnehmen können.</w:t>
      </w:r>
    </w:p>
    <w:p w14:paraId="1D44EC90" w14:textId="77777777" w:rsidR="00315C63" w:rsidRDefault="00756B28">
      <w:pPr>
        <w:pStyle w:val="Standard1"/>
        <w:numPr>
          <w:ilvl w:val="0"/>
          <w:numId w:val="1"/>
        </w:numPr>
        <w:spacing w:after="120"/>
        <w:jc w:val="both"/>
      </w:pPr>
      <w:r>
        <w:t xml:space="preserve">Besonders in Hinblick auf die Folgen des Ukraine Krieges und der Situation geflüchteter Studierende aus der Ukraine, darauf hinzuwirken, </w:t>
      </w:r>
    </w:p>
    <w:p w14:paraId="783408CE" w14:textId="77777777" w:rsidR="00315C63" w:rsidRDefault="00756B28">
      <w:pPr>
        <w:pStyle w:val="Standard1"/>
        <w:numPr>
          <w:ilvl w:val="1"/>
          <w:numId w:val="1"/>
        </w:numPr>
        <w:spacing w:after="120"/>
        <w:jc w:val="both"/>
      </w:pPr>
      <w:r>
        <w:t xml:space="preserve">dass so schnell wie möglich zusätzliche Sprachkurse für die deutsche Sprache an den Hochschulen für </w:t>
      </w:r>
      <w:r>
        <w:t>alle internationalen Studierenden aus der Ukraine eingerichtet bzw. bestehende Sprachkurse für diese geöffnet werden.</w:t>
      </w:r>
    </w:p>
    <w:p w14:paraId="7F42C563" w14:textId="77777777" w:rsidR="00315C63" w:rsidRDefault="00756B28">
      <w:pPr>
        <w:pStyle w:val="Standard1"/>
        <w:numPr>
          <w:ilvl w:val="1"/>
          <w:numId w:val="1"/>
        </w:numPr>
        <w:spacing w:after="120"/>
        <w:jc w:val="both"/>
      </w:pPr>
      <w:r>
        <w:t>dass Geflüchtete, die in der Endphase ihres Studiums nach Hamburg gekommen sind, dieses unkompliziert und auch auf Englisch oder der jewei</w:t>
      </w:r>
      <w:r>
        <w:t>ligen Sprache, auf der sie studiert haben, zu beenden,</w:t>
      </w:r>
    </w:p>
    <w:p w14:paraId="3F9B5F3A" w14:textId="77777777" w:rsidR="00315C63" w:rsidRDefault="00756B28">
      <w:pPr>
        <w:pStyle w:val="Beschriftung"/>
        <w:numPr>
          <w:ilvl w:val="1"/>
          <w:numId w:val="1"/>
        </w:numPr>
        <w:rPr>
          <w:i w:val="0"/>
          <w:iCs w:val="0"/>
        </w:rPr>
      </w:pPr>
      <w:r>
        <w:rPr>
          <w:i w:val="0"/>
          <w:iCs w:val="0"/>
        </w:rPr>
        <w:t>dass der studienbedingte Aufenthaltsstatus russischer ausländischer Studierender und Wissenschaftler:innen in der Bundesrepublik Deutschland nicht zum Gegenstand von Sanktionsmechanismen wird.</w:t>
      </w:r>
    </w:p>
    <w:p w14:paraId="46A0FC14" w14:textId="77777777" w:rsidR="00315C63" w:rsidRDefault="00756B28">
      <w:pPr>
        <w:pStyle w:val="Standard1"/>
        <w:spacing w:after="120"/>
        <w:jc w:val="both"/>
      </w:pPr>
      <w:r>
        <w:t>3. Für d</w:t>
      </w:r>
      <w:r>
        <w:t>ie genannten Punkte finanzielle Mittel in ausreichender Höhe bereitzustellen.</w:t>
      </w:r>
    </w:p>
    <w:sectPr w:rsidR="00315C63">
      <w:headerReference w:type="default" r:id="rId8"/>
      <w:pgSz w:w="11906" w:h="16838"/>
      <w:pgMar w:top="1417" w:right="1417" w:bottom="1134" w:left="1417" w:header="708"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8BDFA" w14:textId="77777777" w:rsidR="00000000" w:rsidRDefault="00756B28">
      <w:r>
        <w:separator/>
      </w:r>
    </w:p>
  </w:endnote>
  <w:endnote w:type="continuationSeparator" w:id="0">
    <w:p w14:paraId="555E74D2" w14:textId="77777777" w:rsidR="00000000" w:rsidRDefault="00756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jaVu Sans">
    <w:altName w:val="Verdan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35419" w14:textId="77777777" w:rsidR="00315C63" w:rsidRDefault="00756B28">
      <w:pPr>
        <w:rPr>
          <w:sz w:val="12"/>
        </w:rPr>
      </w:pPr>
      <w:r>
        <w:separator/>
      </w:r>
    </w:p>
  </w:footnote>
  <w:footnote w:type="continuationSeparator" w:id="0">
    <w:p w14:paraId="5C48F8E4" w14:textId="77777777" w:rsidR="00315C63" w:rsidRDefault="00756B28">
      <w:pPr>
        <w:rPr>
          <w:sz w:val="12"/>
        </w:rPr>
      </w:pPr>
      <w:r>
        <w:continuationSeparator/>
      </w:r>
    </w:p>
  </w:footnote>
  <w:footnote w:id="1">
    <w:p w14:paraId="73ADE57B" w14:textId="77777777" w:rsidR="00315C63" w:rsidRDefault="00756B28">
      <w:pPr>
        <w:pStyle w:val="Funotentext"/>
      </w:pPr>
      <w:r>
        <w:rPr>
          <w:rStyle w:val="Funotenzeichen"/>
        </w:rPr>
        <w:footnoteRef/>
      </w:r>
      <w:r>
        <w:t xml:space="preserve"> Siehe </w:t>
      </w:r>
      <w:r>
        <w:t>https://bas-ev.de/solidaritaet-jetzt-internationale-studierende-aus-der-ukraine-brauchen-perspektive-auf-fortsetzung-ihres-studiums-in-deutschland-und-der-eu/</w:t>
      </w:r>
    </w:p>
  </w:footnote>
  <w:footnote w:id="2">
    <w:p w14:paraId="71499D30" w14:textId="77777777" w:rsidR="00315C63" w:rsidRDefault="00756B28">
      <w:pPr>
        <w:pStyle w:val="Funotentext"/>
      </w:pPr>
      <w:r>
        <w:rPr>
          <w:rStyle w:val="Funotenzeichen"/>
        </w:rPr>
        <w:footnoteRef/>
      </w:r>
      <w:r>
        <w:t xml:space="preserve"> Siehe https://www.hlb.de/fileadmin/hlb-global/downloads/pressemitteilungen/2022-02-25_PM_hlb_fo</w:t>
      </w:r>
      <w:r>
        <w:t>rdert_Unterstuetzung_v._Studierenden__Wissenschaftl._aus_den_Kriegsgebieten.pdf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F5E4C" w14:textId="77777777" w:rsidR="00315C63" w:rsidRDefault="00756B28">
    <w:pPr>
      <w:pStyle w:val="Kopfzeile"/>
      <w:rPr>
        <w:b/>
        <w:sz w:val="28"/>
      </w:rPr>
    </w:pPr>
    <w:r>
      <w:rPr>
        <w:b/>
        <w:sz w:val="28"/>
      </w:rPr>
      <w:t>BÜRGERSCHAFT</w:t>
    </w:r>
  </w:p>
  <w:p w14:paraId="14816AF2" w14:textId="77777777" w:rsidR="00315C63" w:rsidRDefault="00756B28">
    <w:pPr>
      <w:pStyle w:val="Kopfzeile"/>
    </w:pPr>
    <w:r>
      <w:rPr>
        <w:b/>
        <w:sz w:val="28"/>
      </w:rPr>
      <w:t>DER FREIEN UND HANSESTADT HAMBURG</w:t>
    </w:r>
    <w:r>
      <w:rPr>
        <w:b/>
        <w:sz w:val="28"/>
      </w:rPr>
      <w:tab/>
    </w:r>
    <w:r>
      <w:rPr>
        <w:sz w:val="24"/>
        <w:szCs w:val="24"/>
      </w:rPr>
      <w:t xml:space="preserve">Drucksache </w:t>
    </w:r>
    <w:r>
      <w:rPr>
        <w:b/>
        <w:sz w:val="28"/>
      </w:rPr>
      <w:t>22/</w:t>
    </w:r>
  </w:p>
  <w:p w14:paraId="43F07784" w14:textId="77777777" w:rsidR="00315C63" w:rsidRDefault="00756B28">
    <w:pPr>
      <w:pStyle w:val="Kopfzeile"/>
    </w:pPr>
    <w:r>
      <w:rPr>
        <w:b/>
        <w:sz w:val="24"/>
        <w:szCs w:val="24"/>
      </w:rPr>
      <w:t>22. Wahlperiode</w:t>
    </w:r>
    <w:r>
      <w:rPr>
        <w:b/>
      </w:rPr>
      <w:tab/>
    </w:r>
    <w:r>
      <w:rPr>
        <w:b/>
      </w:rPr>
      <w:tab/>
      <w:t>xx.xx.2022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D0BA5"/>
    <w:multiLevelType w:val="multilevel"/>
    <w:tmpl w:val="B61A74C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1BE5503"/>
    <w:multiLevelType w:val="multilevel"/>
    <w:tmpl w:val="292E3AF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55862044">
    <w:abstractNumId w:val="1"/>
  </w:num>
  <w:num w:numId="2" w16cid:durableId="727455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defaultTabStop w:val="93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C63"/>
    <w:rsid w:val="00315C63"/>
    <w:rsid w:val="00756B28"/>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DB57E"/>
  <w15:docId w15:val="{36B99063-AF2A-4409-BE1F-93319A12C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DejaVu Sans"/>
        <w:lang w:val="de-DE" w:eastAsia="de-DE"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extAlignment w:val="baseline"/>
    </w:pPr>
    <w:rPr>
      <w:sz w:val="24"/>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qFormat/>
    <w:rPr>
      <w:rFonts w:ascii="Arial" w:eastAsia="Arial" w:hAnsi="Arial" w:cs="Arial"/>
    </w:rPr>
  </w:style>
  <w:style w:type="character" w:customStyle="1" w:styleId="FuzeileZchn">
    <w:name w:val="Fußzeile Zchn"/>
    <w:qFormat/>
    <w:rPr>
      <w:rFonts w:ascii="Arial" w:eastAsia="Arial" w:hAnsi="Arial" w:cs="Arial"/>
    </w:rPr>
  </w:style>
  <w:style w:type="character" w:customStyle="1" w:styleId="SprechblasentextZchn">
    <w:name w:val="Sprechblasentext Zchn"/>
    <w:qFormat/>
    <w:rPr>
      <w:rFonts w:ascii="Tahoma" w:eastAsia="Tahoma" w:hAnsi="Tahoma" w:cs="Tahoma"/>
      <w:sz w:val="16"/>
      <w:szCs w:val="16"/>
    </w:rPr>
  </w:style>
  <w:style w:type="character" w:customStyle="1" w:styleId="Betont">
    <w:name w:val="Betont"/>
    <w:qFormat/>
    <w:rPr>
      <w:i/>
      <w:iCs/>
    </w:rPr>
  </w:style>
  <w:style w:type="character" w:styleId="Kommentarzeichen">
    <w:name w:val="annotation reference"/>
    <w:uiPriority w:val="99"/>
    <w:semiHidden/>
    <w:unhideWhenUsed/>
    <w:qFormat/>
    <w:rsid w:val="00912B4E"/>
    <w:rPr>
      <w:sz w:val="16"/>
      <w:szCs w:val="16"/>
    </w:rPr>
  </w:style>
  <w:style w:type="character" w:customStyle="1" w:styleId="KommentartextZchn">
    <w:name w:val="Kommentartext Zchn"/>
    <w:link w:val="Kommentartext"/>
    <w:uiPriority w:val="99"/>
    <w:semiHidden/>
    <w:qFormat/>
    <w:rsid w:val="00912B4E"/>
    <w:rPr>
      <w:szCs w:val="20"/>
    </w:rPr>
  </w:style>
  <w:style w:type="character" w:customStyle="1" w:styleId="KommentarthemaZchn">
    <w:name w:val="Kommentarthema Zchn"/>
    <w:link w:val="Kommentarthema"/>
    <w:uiPriority w:val="99"/>
    <w:semiHidden/>
    <w:qFormat/>
    <w:rsid w:val="00912B4E"/>
    <w:rPr>
      <w:b/>
      <w:bCs/>
      <w:szCs w:val="20"/>
    </w:rPr>
  </w:style>
  <w:style w:type="character" w:customStyle="1" w:styleId="markedcontent">
    <w:name w:val="markedcontent"/>
    <w:basedOn w:val="Absatz-Standardschriftart"/>
    <w:qFormat/>
    <w:rsid w:val="00A44D7E"/>
  </w:style>
  <w:style w:type="character" w:customStyle="1" w:styleId="Internetverknpfung">
    <w:name w:val="Internetverknüpfung"/>
    <w:uiPriority w:val="99"/>
    <w:unhideWhenUsed/>
    <w:rsid w:val="00803BE2"/>
    <w:rPr>
      <w:color w:val="0563C1"/>
      <w:u w:val="single"/>
    </w:rPr>
  </w:style>
  <w:style w:type="character" w:customStyle="1" w:styleId="NichtaufgelsteErwhnung1">
    <w:name w:val="Nicht aufgelöste Erwähnung1"/>
    <w:uiPriority w:val="99"/>
    <w:semiHidden/>
    <w:unhideWhenUsed/>
    <w:qFormat/>
    <w:rsid w:val="00803BE2"/>
    <w:rPr>
      <w:color w:val="605E5C"/>
      <w:shd w:val="clear" w:color="auto" w:fill="E1DFDD"/>
    </w:rPr>
  </w:style>
  <w:style w:type="character" w:customStyle="1" w:styleId="FunotentextZchn">
    <w:name w:val="Fußnotentext Zchn"/>
    <w:basedOn w:val="Absatz-Standardschriftart"/>
    <w:link w:val="Funotentext"/>
    <w:uiPriority w:val="99"/>
    <w:semiHidden/>
    <w:qFormat/>
    <w:rsid w:val="00C44914"/>
    <w:rPr>
      <w:lang w:eastAsia="en-US"/>
    </w:rPr>
  </w:style>
  <w:style w:type="character" w:customStyle="1" w:styleId="Funotenanker">
    <w:name w:val="Fußnotenanker"/>
    <w:rPr>
      <w:vertAlign w:val="superscript"/>
    </w:rPr>
  </w:style>
  <w:style w:type="character" w:customStyle="1" w:styleId="FootnoteCharacters">
    <w:name w:val="Footnote Characters"/>
    <w:qFormat/>
  </w:style>
  <w:style w:type="character" w:customStyle="1" w:styleId="Endnotenanker">
    <w:name w:val="Endnotenanker"/>
    <w:rPr>
      <w:vertAlign w:val="superscript"/>
    </w:rPr>
  </w:style>
  <w:style w:type="character" w:customStyle="1" w:styleId="EndnoteCharacters">
    <w:name w:val="Endnote Characters"/>
    <w:qFormat/>
  </w:style>
  <w:style w:type="character" w:customStyle="1" w:styleId="Zeilennummerierung">
    <w:name w:val="Zeilennummerierung"/>
  </w:style>
  <w:style w:type="character" w:styleId="Funotenzeichen">
    <w:name w:val="footnote reference"/>
    <w:qFormat/>
  </w:style>
  <w:style w:type="character" w:styleId="Endnotenzeichen">
    <w:name w:val="endnote reference"/>
    <w:qFormat/>
  </w:style>
  <w:style w:type="paragraph" w:customStyle="1" w:styleId="berschrift">
    <w:name w:val="Überschrift"/>
    <w:basedOn w:val="Standard"/>
    <w:next w:val="Textkrper"/>
    <w:qFormat/>
    <w:pPr>
      <w:keepNext/>
      <w:widowControl w:val="0"/>
      <w:spacing w:before="240" w:after="120"/>
    </w:pPr>
    <w:rPr>
      <w:rFonts w:ascii="Liberation Sans" w:eastAsia="Noto Sans CJK SC" w:hAnsi="Liberation Sans" w:cs="Lohit Devanagari"/>
      <w:sz w:val="28"/>
      <w:szCs w:val="28"/>
    </w:rPr>
  </w:style>
  <w:style w:type="paragraph" w:styleId="Textkrper">
    <w:name w:val="Body Text"/>
    <w:basedOn w:val="Standard"/>
    <w:pPr>
      <w:spacing w:after="140" w:line="276" w:lineRule="auto"/>
    </w:pPr>
  </w:style>
  <w:style w:type="paragraph" w:styleId="Liste">
    <w:name w:val="List"/>
    <w:basedOn w:val="Standard"/>
    <w:pPr>
      <w:widowControl w:val="0"/>
    </w:pPr>
    <w:rPr>
      <w:rFonts w:cs="Lohit Devanagari"/>
    </w:rPr>
  </w:style>
  <w:style w:type="paragraph" w:styleId="Beschriftung">
    <w:name w:val="caption"/>
    <w:basedOn w:val="Standard1"/>
    <w:qFormat/>
    <w:pPr>
      <w:suppressLineNumbers/>
      <w:spacing w:before="120" w:after="120"/>
    </w:pPr>
    <w:rPr>
      <w:rFonts w:cs="Lohit Devanagari"/>
      <w:i/>
      <w:iCs/>
      <w:szCs w:val="24"/>
    </w:rPr>
  </w:style>
  <w:style w:type="paragraph" w:customStyle="1" w:styleId="Verzeichnis">
    <w:name w:val="Verzeichnis"/>
    <w:basedOn w:val="Standard"/>
    <w:qFormat/>
    <w:pPr>
      <w:widowControl w:val="0"/>
      <w:suppressLineNumbers/>
    </w:pPr>
    <w:rPr>
      <w:rFonts w:cs="Lohit Devanagari"/>
    </w:rPr>
  </w:style>
  <w:style w:type="paragraph" w:customStyle="1" w:styleId="Standard1">
    <w:name w:val="Standard1"/>
    <w:qFormat/>
    <w:pPr>
      <w:spacing w:line="360" w:lineRule="auto"/>
    </w:pPr>
    <w:rPr>
      <w:rFonts w:ascii="Arial" w:eastAsia="Times New Roman" w:hAnsi="Arial" w:cs="Times New Roman"/>
      <w:sz w:val="24"/>
    </w:rPr>
  </w:style>
  <w:style w:type="paragraph" w:customStyle="1" w:styleId="Textbody">
    <w:name w:val="Text body"/>
    <w:basedOn w:val="Standard1"/>
    <w:qFormat/>
    <w:pPr>
      <w:spacing w:after="140" w:line="276" w:lineRule="auto"/>
    </w:pPr>
  </w:style>
  <w:style w:type="paragraph" w:customStyle="1" w:styleId="Kopf-undFuzeile">
    <w:name w:val="Kopf- und Fußzeile"/>
    <w:basedOn w:val="Standard"/>
    <w:qFormat/>
  </w:style>
  <w:style w:type="paragraph" w:styleId="Kopfzeile">
    <w:name w:val="header"/>
    <w:basedOn w:val="Standard1"/>
    <w:pPr>
      <w:tabs>
        <w:tab w:val="center" w:pos="4536"/>
        <w:tab w:val="right" w:pos="9072"/>
      </w:tabs>
      <w:spacing w:line="240" w:lineRule="auto"/>
    </w:pPr>
    <w:rPr>
      <w:rFonts w:eastAsia="Calibri" w:cs="DejaVu Sans"/>
      <w:sz w:val="22"/>
      <w:szCs w:val="22"/>
      <w:lang w:eastAsia="en-US"/>
    </w:rPr>
  </w:style>
  <w:style w:type="paragraph" w:styleId="Fuzeile">
    <w:name w:val="footer"/>
    <w:basedOn w:val="Standard1"/>
    <w:pPr>
      <w:tabs>
        <w:tab w:val="center" w:pos="4536"/>
        <w:tab w:val="right" w:pos="9072"/>
      </w:tabs>
      <w:spacing w:line="240" w:lineRule="auto"/>
    </w:pPr>
    <w:rPr>
      <w:rFonts w:eastAsia="Calibri" w:cs="DejaVu Sans"/>
      <w:sz w:val="22"/>
      <w:szCs w:val="22"/>
      <w:lang w:eastAsia="en-US"/>
    </w:rPr>
  </w:style>
  <w:style w:type="paragraph" w:styleId="Sprechblasentext">
    <w:name w:val="Balloon Text"/>
    <w:basedOn w:val="Standard1"/>
    <w:qFormat/>
    <w:pPr>
      <w:spacing w:line="240" w:lineRule="auto"/>
    </w:pPr>
    <w:rPr>
      <w:rFonts w:ascii="Tahoma" w:eastAsia="Calibri" w:hAnsi="Tahoma" w:cs="Tahoma"/>
      <w:sz w:val="16"/>
      <w:szCs w:val="16"/>
      <w:lang w:eastAsia="en-US"/>
    </w:rPr>
  </w:style>
  <w:style w:type="paragraph" w:styleId="Kommentartext">
    <w:name w:val="annotation text"/>
    <w:basedOn w:val="Standard"/>
    <w:link w:val="KommentartextZchn"/>
    <w:uiPriority w:val="99"/>
    <w:semiHidden/>
    <w:unhideWhenUsed/>
    <w:qFormat/>
    <w:rsid w:val="00912B4E"/>
    <w:rPr>
      <w:sz w:val="20"/>
      <w:szCs w:val="20"/>
    </w:rPr>
  </w:style>
  <w:style w:type="paragraph" w:styleId="Kommentarthema">
    <w:name w:val="annotation subject"/>
    <w:basedOn w:val="Kommentartext"/>
    <w:link w:val="KommentarthemaZchn"/>
    <w:uiPriority w:val="99"/>
    <w:semiHidden/>
    <w:unhideWhenUsed/>
    <w:qFormat/>
    <w:rsid w:val="00912B4E"/>
    <w:rPr>
      <w:b/>
      <w:bCs/>
    </w:rPr>
  </w:style>
  <w:style w:type="paragraph" w:styleId="berarbeitung">
    <w:name w:val="Revision"/>
    <w:uiPriority w:val="99"/>
    <w:semiHidden/>
    <w:qFormat/>
    <w:rsid w:val="00912B4E"/>
    <w:rPr>
      <w:sz w:val="24"/>
      <w:szCs w:val="22"/>
      <w:lang w:eastAsia="en-US"/>
    </w:rPr>
  </w:style>
  <w:style w:type="paragraph" w:styleId="Funotentext">
    <w:name w:val="footnote text"/>
    <w:basedOn w:val="Standard"/>
    <w:link w:val="FunotentextZchn"/>
    <w:uiPriority w:val="99"/>
    <w:semiHidden/>
    <w:unhideWhenUsed/>
    <w:rsid w:val="00C44914"/>
    <w:rPr>
      <w:sz w:val="20"/>
      <w:szCs w:val="20"/>
    </w:rPr>
  </w:style>
  <w:style w:type="paragraph" w:customStyle="1" w:styleId="Default">
    <w:name w:val="Default"/>
    <w:qFormat/>
    <w:rsid w:val="00951FFD"/>
    <w:rPr>
      <w:rFonts w:ascii="Arial" w:hAnsi="Arial" w:cs="Arial"/>
      <w:color w:val="000000"/>
      <w:sz w:val="24"/>
      <w:szCs w:val="24"/>
    </w:rPr>
  </w:style>
  <w:style w:type="numbering" w:customStyle="1" w:styleId="NoList1">
    <w:name w:val="No List_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D2C4C-0337-466A-ADAB-EE738FEF5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537</Words>
  <Characters>3362</Characters>
  <Application>Microsoft Office Word</Application>
  <DocSecurity>0</DocSecurity>
  <Lines>54</Lines>
  <Paragraphs>6</Paragraphs>
  <ScaleCrop>false</ScaleCrop>
  <Company>Bürgerschaftskanzlei</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Ralf Dorschel</cp:lastModifiedBy>
  <cp:revision>2</cp:revision>
  <dcterms:created xsi:type="dcterms:W3CDTF">2022-04-27T14:41:00Z</dcterms:created>
  <dcterms:modified xsi:type="dcterms:W3CDTF">2022-04-27T14:41:00Z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KAddress">
    <vt:lpwstr>Rathausmarkt 1</vt:lpwstr>
  </property>
  <property fmtid="{D5CDD505-2E9C-101B-9397-08002B2CF9AE}" pid="3" name="BKCity">
    <vt:lpwstr>20095 Hamburg</vt:lpwstr>
  </property>
  <property fmtid="{D5CDD505-2E9C-101B-9397-08002B2CF9AE}" pid="4" name="BKDepartment">
    <vt:lpwstr>Plenum</vt:lpwstr>
  </property>
  <property fmtid="{D5CDD505-2E9C-101B-9397-08002B2CF9AE}" pid="5" name="BKEmail">
    <vt:lpwstr>birgit.maybohm@bk.hamburg.de</vt:lpwstr>
  </property>
  <property fmtid="{D5CDD505-2E9C-101B-9397-08002B2CF9AE}" pid="6" name="BKFax">
    <vt:lpwstr>+49 40 427 31-2296</vt:lpwstr>
  </property>
  <property fmtid="{D5CDD505-2E9C-101B-9397-08002B2CF9AE}" pid="7" name="BKName">
    <vt:lpwstr>Birgit Maybohm</vt:lpwstr>
  </property>
  <property fmtid="{D5CDD505-2E9C-101B-9397-08002B2CF9AE}" pid="8" name="BKPhone">
    <vt:lpwstr>+49 40 428 31-1370</vt:lpwstr>
  </property>
  <property fmtid="{D5CDD505-2E9C-101B-9397-08002B2CF9AE}" pid="9" name="HyperlinksChanged">
    <vt:bool>false</vt:bool>
  </property>
  <property fmtid="{D5CDD505-2E9C-101B-9397-08002B2CF9AE}" pid="10" name="LinksUpToDate">
    <vt:bool>false</vt:bool>
  </property>
  <property fmtid="{D5CDD505-2E9C-101B-9397-08002B2CF9AE}" pid="11" name="ScaleCrop">
    <vt:bool>false</vt:bool>
  </property>
  <property fmtid="{D5CDD505-2E9C-101B-9397-08002B2CF9AE}" pid="12" name="ShareDoc">
    <vt:bool>false</vt:bool>
  </property>
</Properties>
</file>