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9A" w:rsidRPr="006A58EC" w:rsidRDefault="00596E9A" w:rsidP="00596E9A">
      <w:pPr>
        <w:pStyle w:val="EinfacherText"/>
        <w:jc w:val="right"/>
      </w:pPr>
      <w:bookmarkStart w:id="0" w:name="_GoBack"/>
      <w:bookmarkEnd w:id="0"/>
      <w:r>
        <w:t>21. Oktober 2022</w:t>
      </w:r>
    </w:p>
    <w:p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rsidR="00FD4167" w:rsidRPr="00FD4167" w:rsidRDefault="00FD4167" w:rsidP="00FD4167">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rsidR="003227E4" w:rsidRDefault="00065A32" w:rsidP="003227E4">
      <w:pPr>
        <w:autoSpaceDE w:val="0"/>
        <w:autoSpaceDN w:val="0"/>
        <w:adjustRightInd w:val="0"/>
        <w:spacing w:before="240" w:after="0" w:line="240" w:lineRule="auto"/>
        <w:jc w:val="center"/>
        <w:rPr>
          <w:rFonts w:eastAsia="Times New Roman" w:cs="Times New Roman"/>
          <w:b/>
          <w:szCs w:val="20"/>
          <w:lang w:eastAsia="de-DE"/>
        </w:rPr>
      </w:pPr>
      <w:r>
        <w:rPr>
          <w:rFonts w:eastAsia="Times New Roman" w:cs="Times New Roman"/>
          <w:b/>
          <w:szCs w:val="20"/>
          <w:lang w:eastAsia="de-DE"/>
        </w:rPr>
        <w:t>d</w:t>
      </w:r>
      <w:r w:rsidR="006E2830">
        <w:rPr>
          <w:rFonts w:eastAsia="Times New Roman" w:cs="Times New Roman"/>
          <w:b/>
          <w:szCs w:val="20"/>
          <w:lang w:eastAsia="de-DE"/>
        </w:rPr>
        <w:t>er</w:t>
      </w:r>
      <w:r w:rsidR="00A55645">
        <w:rPr>
          <w:rFonts w:eastAsia="Times New Roman" w:cs="Times New Roman"/>
          <w:b/>
          <w:szCs w:val="20"/>
          <w:lang w:eastAsia="de-DE"/>
        </w:rPr>
        <w:t xml:space="preserve"> </w:t>
      </w:r>
      <w:r w:rsidR="003227E4" w:rsidRPr="00D71971">
        <w:rPr>
          <w:rFonts w:eastAsia="Times New Roman" w:cs="Times New Roman"/>
          <w:b/>
          <w:szCs w:val="20"/>
          <w:lang w:eastAsia="de-DE"/>
        </w:rPr>
        <w:t>Abgeordneten</w:t>
      </w:r>
      <w:r w:rsidRPr="00065A32">
        <w:t xml:space="preserve"> </w:t>
      </w:r>
      <w:r w:rsidRPr="00065A32">
        <w:rPr>
          <w:rFonts w:eastAsia="Times New Roman" w:cs="Times New Roman"/>
          <w:b/>
          <w:szCs w:val="20"/>
          <w:lang w:eastAsia="de-DE"/>
        </w:rPr>
        <w:t>Heike Sudmann (DIE LINKE) vom 13.10.</w:t>
      </w:r>
      <w:r w:rsidR="0034390C">
        <w:rPr>
          <w:rFonts w:eastAsia="Times New Roman" w:cs="Times New Roman"/>
          <w:b/>
          <w:szCs w:val="20"/>
          <w:lang w:eastAsia="de-DE"/>
        </w:rPr>
        <w:t>20</w:t>
      </w:r>
      <w:r w:rsidRPr="00065A32">
        <w:rPr>
          <w:rFonts w:eastAsia="Times New Roman" w:cs="Times New Roman"/>
          <w:b/>
          <w:szCs w:val="20"/>
          <w:lang w:eastAsia="de-DE"/>
        </w:rPr>
        <w:t xml:space="preserve">22 </w:t>
      </w:r>
      <w:r w:rsidR="003227E4" w:rsidRPr="00D71971">
        <w:rPr>
          <w:rFonts w:eastAsia="Times New Roman" w:cs="Times New Roman"/>
          <w:b/>
          <w:szCs w:val="20"/>
          <w:lang w:eastAsia="de-DE"/>
        </w:rPr>
        <w:t xml:space="preserve"> </w:t>
      </w:r>
    </w:p>
    <w:p w:rsidR="00FD4167" w:rsidRPr="00FD4167" w:rsidRDefault="00F500D5" w:rsidP="00FD4167">
      <w:pPr>
        <w:autoSpaceDE w:val="0"/>
        <w:autoSpaceDN w:val="0"/>
        <w:adjustRightInd w:val="0"/>
        <w:spacing w:before="240" w:after="0" w:line="240" w:lineRule="auto"/>
        <w:jc w:val="center"/>
        <w:rPr>
          <w:rFonts w:eastAsia="Times New Roman" w:cs="Arial"/>
          <w:b/>
          <w:bCs/>
          <w:color w:val="000000"/>
          <w:sz w:val="36"/>
          <w:szCs w:val="36"/>
          <w:lang w:eastAsia="de-DE"/>
        </w:rPr>
      </w:pPr>
      <w:r w:rsidRPr="00F500D5">
        <w:rPr>
          <w:rFonts w:eastAsia="Times New Roman" w:cs="Times New Roman"/>
          <w:b/>
          <w:szCs w:val="20"/>
          <w:lang w:eastAsia="de-DE"/>
        </w:rPr>
        <w:br/>
      </w:r>
      <w:r w:rsidR="00FD4167" w:rsidRPr="00FD4167">
        <w:rPr>
          <w:rFonts w:eastAsia="Times New Roman" w:cs="Arial"/>
          <w:b/>
          <w:bCs/>
          <w:color w:val="000000"/>
          <w:szCs w:val="20"/>
          <w:lang w:eastAsia="de-DE"/>
        </w:rPr>
        <w:t xml:space="preserve">und </w:t>
      </w:r>
      <w:r w:rsidR="00FD4167" w:rsidRPr="00FD4167">
        <w:rPr>
          <w:rFonts w:eastAsia="Times New Roman" w:cs="Arial"/>
          <w:b/>
          <w:bCs/>
          <w:color w:val="000000"/>
          <w:sz w:val="36"/>
          <w:szCs w:val="36"/>
          <w:lang w:eastAsia="de-DE"/>
        </w:rPr>
        <w:t>Antwort des Senats</w:t>
      </w:r>
    </w:p>
    <w:p w:rsidR="00FD4167" w:rsidRDefault="00FD4167" w:rsidP="00FD4167">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1F3B2E">
        <w:rPr>
          <w:rFonts w:eastAsia="Times New Roman" w:cs="Times New Roman"/>
          <w:b/>
          <w:sz w:val="28"/>
          <w:szCs w:val="28"/>
          <w:lang w:eastAsia="de-DE"/>
        </w:rPr>
        <w:t>22</w:t>
      </w:r>
      <w:r>
        <w:rPr>
          <w:rFonts w:eastAsia="Times New Roman" w:cs="Times New Roman"/>
          <w:b/>
          <w:sz w:val="28"/>
          <w:szCs w:val="28"/>
          <w:lang w:eastAsia="de-DE"/>
        </w:rPr>
        <w:t>/</w:t>
      </w:r>
      <w:r w:rsidR="00FC418D">
        <w:rPr>
          <w:rFonts w:eastAsia="Times New Roman" w:cs="Times New Roman"/>
          <w:b/>
          <w:sz w:val="28"/>
          <w:szCs w:val="28"/>
          <w:lang w:eastAsia="de-DE"/>
        </w:rPr>
        <w:t>9638</w:t>
      </w:r>
      <w:r w:rsidR="00F500D5">
        <w:rPr>
          <w:rFonts w:eastAsia="Times New Roman" w:cs="Times New Roman"/>
          <w:b/>
          <w:sz w:val="28"/>
          <w:szCs w:val="28"/>
          <w:lang w:eastAsia="de-DE"/>
        </w:rPr>
        <w:t xml:space="preserve"> </w:t>
      </w:r>
      <w:r w:rsidR="0034390C">
        <w:rPr>
          <w:rFonts w:eastAsia="Times New Roman" w:cs="Times New Roman"/>
          <w:b/>
          <w:sz w:val="28"/>
          <w:szCs w:val="28"/>
          <w:lang w:eastAsia="de-DE"/>
        </w:rPr>
        <w:t>–</w:t>
      </w:r>
    </w:p>
    <w:p w:rsidR="0034390C" w:rsidRPr="00FD4167" w:rsidRDefault="0034390C" w:rsidP="00FD4167">
      <w:pPr>
        <w:autoSpaceDE w:val="0"/>
        <w:autoSpaceDN w:val="0"/>
        <w:adjustRightInd w:val="0"/>
        <w:spacing w:before="240" w:after="0" w:line="240" w:lineRule="auto"/>
        <w:jc w:val="center"/>
        <w:rPr>
          <w:rFonts w:eastAsia="Times New Roman" w:cs="Times New Roman"/>
          <w:b/>
          <w:sz w:val="28"/>
          <w:szCs w:val="28"/>
          <w:lang w:eastAsia="de-DE"/>
        </w:rPr>
      </w:pPr>
    </w:p>
    <w:p w:rsidR="00FD4167" w:rsidRPr="00FD4167" w:rsidRDefault="00FD4167" w:rsidP="00FD4167">
      <w:pPr>
        <w:spacing w:after="0" w:line="240" w:lineRule="auto"/>
        <w:rPr>
          <w:rFonts w:eastAsia="Times New Roman" w:cs="Times New Roman"/>
          <w:lang w:eastAsia="de-DE"/>
        </w:rPr>
      </w:pPr>
    </w:p>
    <w:p w:rsidR="002D2A53" w:rsidRDefault="00FD4167" w:rsidP="002D2A53">
      <w:pPr>
        <w:pStyle w:val="Titel-Betreff"/>
        <w:spacing w:before="0" w:after="0"/>
        <w:rPr>
          <w:rFonts w:cs="Times New Roman"/>
        </w:rPr>
      </w:pPr>
      <w:r w:rsidRPr="00FD4167">
        <w:rPr>
          <w:rFonts w:eastAsia="Times New Roman" w:cs="Arial"/>
          <w:lang w:eastAsia="de-DE"/>
        </w:rPr>
        <w:t>Betr.:</w:t>
      </w:r>
      <w:r w:rsidRPr="00FD4167">
        <w:rPr>
          <w:rFonts w:eastAsia="Times New Roman" w:cs="Arial"/>
          <w:lang w:eastAsia="de-DE"/>
        </w:rPr>
        <w:tab/>
      </w:r>
      <w:r w:rsidR="00FC418D" w:rsidRPr="00FC418D">
        <w:rPr>
          <w:rFonts w:cs="Times New Roman"/>
        </w:rPr>
        <w:t>Elbtower und Gefährdung des Bahnverkehrs:</w:t>
      </w:r>
      <w:r w:rsidR="00B878AB">
        <w:rPr>
          <w:rFonts w:cs="Times New Roman"/>
        </w:rPr>
        <w:t xml:space="preserve"> </w:t>
      </w:r>
    </w:p>
    <w:p w:rsidR="00FC418D" w:rsidRPr="00FC418D" w:rsidRDefault="002D2A53" w:rsidP="002D2A53">
      <w:pPr>
        <w:pStyle w:val="Titel-Betreff"/>
        <w:spacing w:before="0" w:after="0"/>
        <w:rPr>
          <w:rFonts w:cs="Times New Roman"/>
        </w:rPr>
      </w:pPr>
      <w:r>
        <w:rPr>
          <w:rFonts w:eastAsia="Times New Roman" w:cs="Arial"/>
          <w:lang w:eastAsia="de-DE"/>
        </w:rPr>
        <w:tab/>
      </w:r>
      <w:r>
        <w:rPr>
          <w:rFonts w:cs="Times New Roman"/>
        </w:rPr>
        <w:t>Be</w:t>
      </w:r>
      <w:r w:rsidR="00FC418D" w:rsidRPr="00FC418D">
        <w:rPr>
          <w:rFonts w:cs="Times New Roman"/>
        </w:rPr>
        <w:t xml:space="preserve">fürchtungen werden in Berlin gerade Realität - Sperrung von U-Bahn-Gleisen wegen angrenzender Bauarbeiten für ein Hochhaus </w:t>
      </w:r>
    </w:p>
    <w:p w:rsidR="00FC418D" w:rsidRPr="00FC418D" w:rsidRDefault="00FC418D" w:rsidP="00FC418D">
      <w:pPr>
        <w:keepNext/>
        <w:keepLines/>
        <w:spacing w:before="240" w:after="0" w:line="240" w:lineRule="auto"/>
        <w:outlineLvl w:val="2"/>
        <w:rPr>
          <w:rFonts w:eastAsia="Arial" w:cs="Times New Roman"/>
          <w:b/>
          <w:i/>
          <w:szCs w:val="20"/>
          <w:lang w:eastAsia="en-US"/>
        </w:rPr>
      </w:pPr>
      <w:r w:rsidRPr="00FC418D">
        <w:rPr>
          <w:rFonts w:eastAsia="Arial" w:cs="Times New Roman"/>
          <w:b/>
          <w:i/>
          <w:szCs w:val="20"/>
          <w:lang w:eastAsia="en-US"/>
        </w:rPr>
        <w:t>Einleitung für die Fragen:</w:t>
      </w:r>
    </w:p>
    <w:p w:rsidR="00FC418D" w:rsidRPr="00FC418D" w:rsidRDefault="00FC418D" w:rsidP="00B40024">
      <w:pPr>
        <w:spacing w:before="240" w:after="0" w:line="240" w:lineRule="auto"/>
        <w:ind w:left="794"/>
        <w:jc w:val="both"/>
        <w:rPr>
          <w:rFonts w:eastAsia="Arial" w:cs="Times New Roman"/>
          <w:i/>
          <w:szCs w:val="20"/>
          <w:lang w:eastAsia="en-US"/>
        </w:rPr>
      </w:pPr>
      <w:r w:rsidRPr="00FC418D">
        <w:rPr>
          <w:rFonts w:eastAsia="Arial" w:cs="Times New Roman"/>
          <w:i/>
          <w:szCs w:val="20"/>
          <w:lang w:eastAsia="en-US"/>
        </w:rPr>
        <w:t xml:space="preserve">Sowohl in meiner Schriftlichen Kleinen Anfrage, Drucksache 22/9398, als auch in der Haushaltsausschuss-Sitzung am 5. Oktober versuchte der Senat, die Gefahr von Störungen des Bahnverkehrs während des Baus des Elbtowers und ggfs. auch danach herunterzuspielen. Die DB hatte schon im Mai 2021 der BSW geschrieben, dass mit der (Teil)Baugenehmigung für die Baugrube und den damit verbundenen Arbeiten erhebliche Auswirkungen auf die Bahnanlagen zu befürchten seien. „Die prognostizierten Mitnahmesetzungen … werden, bei Eintreten, die Nutzbarkeit der DB Netz Bauwerke einschränken bzw. einen sicheren Eisenbahnbetrieb unmöglich machen, wenn kein realisierbares Konzept zur Herstellung der Verkehrssicherheit (durch z. B. Kompensationsmaßnahmen) vorliegt.“ (S. 4) Auch seien Hebungen und Verkantungen zu berücksichtigen bzw. zu vermeiden. </w:t>
      </w:r>
    </w:p>
    <w:p w:rsidR="00FC418D" w:rsidRPr="00FC418D" w:rsidRDefault="00FC418D" w:rsidP="00FC418D">
      <w:pPr>
        <w:spacing w:before="80" w:after="0" w:line="240" w:lineRule="auto"/>
        <w:ind w:left="794"/>
        <w:jc w:val="both"/>
        <w:rPr>
          <w:rFonts w:eastAsia="Arial" w:cs="Times New Roman"/>
          <w:i/>
          <w:szCs w:val="20"/>
          <w:lang w:eastAsia="en-US"/>
        </w:rPr>
      </w:pPr>
      <w:r w:rsidRPr="00FC418D">
        <w:rPr>
          <w:rFonts w:eastAsia="Arial" w:cs="Times New Roman"/>
          <w:i/>
          <w:szCs w:val="20"/>
          <w:lang w:eastAsia="en-US"/>
        </w:rPr>
        <w:t xml:space="preserve">DB Station&amp;Service weist im Zusammenhang mit der S-Bahnstation Elbbrücken darauf hin, dass „die vorhandene Längsneigung der Bahnsteige im absoluten Grenzbereich der Konformität“ liegt. „Eine weitere Erhöhung der Bahnsteigneigung führt zu einem unbeherrschten Zustand, was zu einem Entzug der Betriebserlaubnis durch das Eisenbahn-Bundesamt führen kann.“ Der im Herbst letzten Jahres eingelegt Widerspruch der DB AG gegen die Teilbaugenehmigung ist auch nach einem Jahr noch nicht abschließend bearbeitet. </w:t>
      </w:r>
    </w:p>
    <w:p w:rsidR="00FC418D" w:rsidRDefault="00FC418D" w:rsidP="00FC418D">
      <w:pPr>
        <w:spacing w:before="80" w:after="0" w:line="240" w:lineRule="auto"/>
        <w:ind w:left="794"/>
        <w:jc w:val="both"/>
        <w:rPr>
          <w:rFonts w:eastAsia="Arial" w:cs="Times New Roman"/>
          <w:i/>
          <w:szCs w:val="20"/>
          <w:lang w:eastAsia="en-US"/>
        </w:rPr>
      </w:pPr>
      <w:r w:rsidRPr="00FC418D">
        <w:rPr>
          <w:rFonts w:eastAsia="Arial" w:cs="Times New Roman"/>
          <w:i/>
          <w:szCs w:val="20"/>
          <w:lang w:eastAsia="en-US"/>
        </w:rPr>
        <w:t xml:space="preserve">Dass die Befürchtungen der DB nicht aus der Luft gegriffen sind, zeigt sich gerade in Berlin am Alexanderplatz. Hier soll ein 130 Meter hohes Hochhaus mit 60.000 qm Fläche für Büros, Geschäfte und Wohnungen errichtet werden. Die Tiefbauarbeiten haben im April 2021 begonnen. Die Baugrube liegt unmittelbar neben U-Bahngleisen. Nun sind laut Medienberichten in dem U-Bahn-Tunnel Risse in der Wand aufgetaucht und der Tunnel ist um vier Zentimeter abgesackt. Das betroffene U-Bahn-Gleis ist seit dem 7.10.22, also seit fast einer Woche, gesperrt. Die Berliner Verkehrsbetriebe gehen davon aus, dass die Prüfung der Sicherheit noch mindestens eine Woche dauert. Die Bauarbeiten für das Hochhaus wurden eingestellt. </w:t>
      </w:r>
    </w:p>
    <w:p w:rsidR="0034390C" w:rsidRDefault="0034390C" w:rsidP="00FC418D">
      <w:pPr>
        <w:spacing w:before="80" w:after="0" w:line="240" w:lineRule="auto"/>
        <w:ind w:left="794"/>
        <w:jc w:val="both"/>
        <w:rPr>
          <w:rFonts w:eastAsia="Arial" w:cs="Times New Roman"/>
          <w:i/>
          <w:szCs w:val="20"/>
          <w:lang w:eastAsia="en-US"/>
        </w:rPr>
      </w:pPr>
    </w:p>
    <w:p w:rsidR="0034390C" w:rsidRPr="00FC418D" w:rsidRDefault="0034390C" w:rsidP="00FC418D">
      <w:pPr>
        <w:spacing w:before="80" w:after="0" w:line="240" w:lineRule="auto"/>
        <w:ind w:left="794"/>
        <w:jc w:val="both"/>
        <w:rPr>
          <w:rFonts w:eastAsia="Arial" w:cs="Times New Roman"/>
          <w:i/>
          <w:szCs w:val="20"/>
          <w:lang w:eastAsia="en-US"/>
        </w:rPr>
      </w:pPr>
      <w:r>
        <w:rPr>
          <w:rFonts w:eastAsia="Arial" w:cs="Times New Roman"/>
          <w:i/>
          <w:szCs w:val="20"/>
          <w:lang w:eastAsia="en-US"/>
        </w:rPr>
        <w:t xml:space="preserve">Ich frage den Senat: </w:t>
      </w:r>
    </w:p>
    <w:p w:rsidR="00FD4167" w:rsidRDefault="00FD4167" w:rsidP="00FD4167">
      <w:pPr>
        <w:autoSpaceDE w:val="0"/>
        <w:autoSpaceDN w:val="0"/>
        <w:adjustRightInd w:val="0"/>
        <w:spacing w:after="0" w:line="240" w:lineRule="auto"/>
        <w:rPr>
          <w:rFonts w:eastAsia="Times New Roman" w:cs="Arial"/>
          <w:b/>
          <w:lang w:eastAsia="de-DE"/>
        </w:rPr>
      </w:pPr>
    </w:p>
    <w:p w:rsidR="007E4FF0" w:rsidRPr="007E4FF0" w:rsidRDefault="007E4FF0" w:rsidP="00A7031E">
      <w:pPr>
        <w:autoSpaceDE w:val="0"/>
        <w:autoSpaceDN w:val="0"/>
        <w:adjustRightInd w:val="0"/>
        <w:spacing w:after="0" w:line="240" w:lineRule="auto"/>
        <w:jc w:val="both"/>
        <w:rPr>
          <w:rFonts w:eastAsia="Times New Roman" w:cs="Arial"/>
          <w:lang w:eastAsia="de-DE"/>
        </w:rPr>
      </w:pPr>
      <w:r w:rsidRPr="007E4FF0">
        <w:rPr>
          <w:rFonts w:eastAsia="Times New Roman" w:cs="Arial"/>
          <w:lang w:eastAsia="de-DE"/>
        </w:rPr>
        <w:t>Wie bereits in der Drs. 22/9398 ausführlich ausgeführt, wurden in Vorbereitung des Baugenehmigungsverfahrens auf Veranlassung der Bauherrin umfangreiche Untersuchungen zu den Auswirkungen des Bauvorhabens auf benachbarte Grundstücke und insbesondere auf die Bahnanlagen durchgeführt. Diese Setzungsberechnungen wurden durch vom Eisenbahnbundesamt (EBA) zertifizierte Prüfsachverständige geprüft. Aufgrund der geprüften Setzungsberechnungen wurden durch EBA-zertifizierte Ingenieurinnen und Ingenieure die Auswirkungen auf die Bahnbauwerke beurteilt. Auch diese Beurteilung wurde durch einen EBA-zertifizierten Prüfingenieur geprüft. Aufgrund dieser Ergebnisse wurden gelbe und rote Grenzwerte festgelegt, die durch ein Monitoring an den Bahnbauwerken überwacht wurden und werden. Im Zuge des Monitorings ggf. festgestellte Grenzwertüberschreitungen in Bezug auf Mit</w:t>
      </w:r>
      <w:r w:rsidRPr="007E4FF0">
        <w:rPr>
          <w:rFonts w:eastAsia="Times New Roman" w:cs="Arial"/>
          <w:lang w:eastAsia="de-DE"/>
        </w:rPr>
        <w:lastRenderedPageBreak/>
        <w:t xml:space="preserve">nahmesetzungen aus dem Bauvorhaben Elbtower können durch geeignete Maßnahmen verhindert werden, </w:t>
      </w:r>
      <w:r w:rsidR="008A4DBB">
        <w:rPr>
          <w:rFonts w:eastAsia="Times New Roman" w:cs="Arial"/>
          <w:lang w:eastAsia="de-DE"/>
        </w:rPr>
        <w:t xml:space="preserve">bestätigt durch </w:t>
      </w:r>
      <w:r w:rsidRPr="007E4FF0">
        <w:rPr>
          <w:rFonts w:eastAsia="Times New Roman" w:cs="Arial"/>
          <w:lang w:eastAsia="de-DE"/>
        </w:rPr>
        <w:t>ein</w:t>
      </w:r>
      <w:r w:rsidR="008A4DBB">
        <w:rPr>
          <w:rFonts w:eastAsia="Times New Roman" w:cs="Arial"/>
          <w:lang w:eastAsia="de-DE"/>
        </w:rPr>
        <w:t>en</w:t>
      </w:r>
      <w:r w:rsidRPr="007E4FF0">
        <w:rPr>
          <w:rFonts w:eastAsia="Times New Roman" w:cs="Arial"/>
          <w:lang w:eastAsia="de-DE"/>
        </w:rPr>
        <w:t xml:space="preserve"> bahnzertifizierte</w:t>
      </w:r>
      <w:r w:rsidR="008A4DBB">
        <w:rPr>
          <w:rFonts w:eastAsia="Times New Roman" w:cs="Arial"/>
          <w:lang w:eastAsia="de-DE"/>
        </w:rPr>
        <w:t>n</w:t>
      </w:r>
      <w:r w:rsidRPr="007E4FF0">
        <w:rPr>
          <w:rFonts w:eastAsia="Times New Roman" w:cs="Arial"/>
          <w:lang w:eastAsia="de-DE"/>
        </w:rPr>
        <w:t xml:space="preserve"> Prüfsachverständige</w:t>
      </w:r>
      <w:r w:rsidR="008A4DBB">
        <w:rPr>
          <w:rFonts w:eastAsia="Times New Roman" w:cs="Arial"/>
          <w:lang w:eastAsia="de-DE"/>
        </w:rPr>
        <w:t>n</w:t>
      </w:r>
      <w:r w:rsidRPr="007E4FF0">
        <w:rPr>
          <w:rFonts w:eastAsia="Times New Roman" w:cs="Arial"/>
          <w:lang w:eastAsia="de-DE"/>
        </w:rPr>
        <w:t xml:space="preserve">. </w:t>
      </w:r>
      <w:r w:rsidR="008A4DBB">
        <w:rPr>
          <w:rFonts w:eastAsia="Times New Roman" w:cs="Arial"/>
          <w:lang w:eastAsia="de-DE"/>
        </w:rPr>
        <w:t>I</w:t>
      </w:r>
      <w:r w:rsidRPr="007E4FF0">
        <w:rPr>
          <w:rFonts w:eastAsia="Times New Roman" w:cs="Arial"/>
          <w:lang w:eastAsia="de-DE"/>
        </w:rPr>
        <w:t>m Zuge der bautechnischen Prüfung des Bauvorhabens Elbtower</w:t>
      </w:r>
      <w:r w:rsidR="007D298C">
        <w:rPr>
          <w:rFonts w:eastAsia="Times New Roman" w:cs="Arial"/>
          <w:lang w:eastAsia="de-DE"/>
        </w:rPr>
        <w:t xml:space="preserve"> </w:t>
      </w:r>
      <w:r w:rsidR="008A4DBB" w:rsidRPr="007D298C">
        <w:rPr>
          <w:rFonts w:eastAsia="Times New Roman" w:cs="Arial"/>
          <w:lang w:eastAsia="de-DE"/>
        </w:rPr>
        <w:t>werden</w:t>
      </w:r>
      <w:r w:rsidR="008A4DBB">
        <w:rPr>
          <w:rFonts w:eastAsia="Times New Roman" w:cs="Arial"/>
          <w:lang w:eastAsia="de-DE"/>
        </w:rPr>
        <w:t xml:space="preserve"> </w:t>
      </w:r>
      <w:r w:rsidRPr="007E4FF0">
        <w:rPr>
          <w:rFonts w:eastAsia="Times New Roman" w:cs="Arial"/>
          <w:lang w:eastAsia="de-DE"/>
        </w:rPr>
        <w:t>die Nachweise zur Standsicherheit des Bauwerks und der zugehörige</w:t>
      </w:r>
      <w:r w:rsidR="007D298C">
        <w:rPr>
          <w:rFonts w:eastAsia="Times New Roman" w:cs="Arial"/>
          <w:lang w:eastAsia="de-DE"/>
        </w:rPr>
        <w:t>n</w:t>
      </w:r>
      <w:r w:rsidRPr="007E4FF0">
        <w:rPr>
          <w:rFonts w:eastAsia="Times New Roman" w:cs="Arial"/>
          <w:lang w:eastAsia="de-DE"/>
        </w:rPr>
        <w:t xml:space="preserve"> Baugrube durch einen von der FHH beauftragten Prüfingenieur geprüft. Mit der Prüfung der Gründungsberechnung wurde zusätzlich ein Prüfsachverständiger für Erd- und Grundbau beauftragt.  </w:t>
      </w:r>
      <w:r w:rsidR="008A4DBB">
        <w:rPr>
          <w:rFonts w:eastAsia="Times New Roman" w:cs="Arial"/>
          <w:lang w:eastAsia="de-DE"/>
        </w:rPr>
        <w:t>D</w:t>
      </w:r>
      <w:r w:rsidRPr="007E4FF0">
        <w:rPr>
          <w:rFonts w:eastAsia="Times New Roman" w:cs="Arial"/>
          <w:lang w:eastAsia="de-DE"/>
        </w:rPr>
        <w:t xml:space="preserve">iese Maßnahmen zur Sicherstellung der Standsicherheit und Verkehrssicherheit </w:t>
      </w:r>
      <w:r w:rsidR="008A4DBB">
        <w:rPr>
          <w:rFonts w:eastAsia="Times New Roman" w:cs="Arial"/>
          <w:lang w:eastAsia="de-DE"/>
        </w:rPr>
        <w:t xml:space="preserve">bildeten die Grundlage für </w:t>
      </w:r>
      <w:r w:rsidRPr="007E4FF0">
        <w:rPr>
          <w:rFonts w:eastAsia="Times New Roman" w:cs="Arial"/>
          <w:lang w:eastAsia="de-DE"/>
        </w:rPr>
        <w:t xml:space="preserve">die grundsätzliche Genehmigungsfähigkeit des Gesamtvorhabens und </w:t>
      </w:r>
      <w:r w:rsidR="008A4DBB">
        <w:rPr>
          <w:rFonts w:eastAsia="Times New Roman" w:cs="Arial"/>
          <w:lang w:eastAsia="de-DE"/>
        </w:rPr>
        <w:t xml:space="preserve">die </w:t>
      </w:r>
      <w:r w:rsidRPr="007E4FF0">
        <w:rPr>
          <w:rFonts w:eastAsia="Times New Roman" w:cs="Arial"/>
          <w:lang w:eastAsia="de-DE"/>
        </w:rPr>
        <w:t>Teilbaugenehmigungen. Im Ergebnis wurde seitens der zuständigen Bauaufsichtsbehörde alles berücksichtigt, um den Belangen der Stand- und Verkehrssicherheit vollumfänglich Rechnung zu tragen.</w:t>
      </w:r>
    </w:p>
    <w:p w:rsidR="007E4FF0" w:rsidRDefault="007E4FF0" w:rsidP="00A7031E">
      <w:pPr>
        <w:autoSpaceDE w:val="0"/>
        <w:autoSpaceDN w:val="0"/>
        <w:adjustRightInd w:val="0"/>
        <w:spacing w:after="0" w:line="240" w:lineRule="auto"/>
        <w:jc w:val="both"/>
        <w:rPr>
          <w:rFonts w:eastAsia="Times New Roman" w:cs="Arial"/>
          <w:color w:val="FF0000"/>
          <w:lang w:eastAsia="de-DE"/>
        </w:rPr>
      </w:pPr>
    </w:p>
    <w:p w:rsidR="00B307D3" w:rsidRDefault="008A4DBB" w:rsidP="00B307D3">
      <w:pPr>
        <w:autoSpaceDE w:val="0"/>
        <w:autoSpaceDN w:val="0"/>
        <w:adjustRightInd w:val="0"/>
        <w:spacing w:after="0" w:line="240" w:lineRule="auto"/>
        <w:jc w:val="both"/>
        <w:rPr>
          <w:rFonts w:eastAsia="Times New Roman" w:cs="Arial"/>
          <w:lang w:eastAsia="de-DE"/>
        </w:rPr>
      </w:pPr>
      <w:r>
        <w:rPr>
          <w:rFonts w:eastAsia="Times New Roman" w:cs="Arial"/>
          <w:lang w:eastAsia="de-DE"/>
        </w:rPr>
        <w:t xml:space="preserve">Gemäß den </w:t>
      </w:r>
      <w:r w:rsidR="00B307D3" w:rsidRPr="00B307D3">
        <w:rPr>
          <w:rFonts w:eastAsia="Times New Roman" w:cs="Arial"/>
          <w:lang w:eastAsia="de-DE"/>
        </w:rPr>
        <w:t>Darstellungen in der Presse sowie der Pressemitteilung der Berliner Verkehrsbetriebe (BVG) vom</w:t>
      </w:r>
      <w:r>
        <w:rPr>
          <w:rFonts w:eastAsia="Times New Roman" w:cs="Arial"/>
          <w:lang w:eastAsia="de-DE"/>
        </w:rPr>
        <w:t xml:space="preserve"> </w:t>
      </w:r>
      <w:r w:rsidR="00B307D3" w:rsidRPr="00B307D3">
        <w:rPr>
          <w:rFonts w:eastAsia="Times New Roman" w:cs="Arial"/>
          <w:lang w:eastAsia="de-DE"/>
        </w:rPr>
        <w:t xml:space="preserve">7. Oktober 2022 steht ein kausaler Zusammenhang zwischen </w:t>
      </w:r>
      <w:r w:rsidR="00B307D3" w:rsidRPr="007D298C">
        <w:rPr>
          <w:rFonts w:eastAsia="Times New Roman" w:cs="Arial"/>
          <w:lang w:eastAsia="de-DE"/>
        </w:rPr>
        <w:t>den</w:t>
      </w:r>
      <w:r w:rsidR="007D298C" w:rsidRPr="007D298C">
        <w:rPr>
          <w:rFonts w:eastAsia="Times New Roman" w:cs="Arial"/>
          <w:lang w:eastAsia="de-DE"/>
        </w:rPr>
        <w:t xml:space="preserve"> </w:t>
      </w:r>
      <w:r w:rsidR="00B307D3" w:rsidRPr="007D298C">
        <w:rPr>
          <w:rFonts w:eastAsia="Times New Roman" w:cs="Arial"/>
          <w:lang w:eastAsia="de-DE"/>
        </w:rPr>
        <w:t>am U</w:t>
      </w:r>
      <w:r w:rsidR="00B307D3" w:rsidRPr="00B307D3">
        <w:rPr>
          <w:rFonts w:eastAsia="Times New Roman" w:cs="Arial"/>
          <w:lang w:eastAsia="de-DE"/>
        </w:rPr>
        <w:t xml:space="preserve">-Bahntunnel festgestellten </w:t>
      </w:r>
      <w:r w:rsidR="00B878AB">
        <w:rPr>
          <w:rFonts w:eastAsia="Times New Roman" w:cs="Arial"/>
          <w:lang w:eastAsia="de-DE"/>
        </w:rPr>
        <w:t xml:space="preserve">Mängeln </w:t>
      </w:r>
      <w:r w:rsidR="00B307D3" w:rsidRPr="00B307D3">
        <w:rPr>
          <w:rFonts w:eastAsia="Times New Roman" w:cs="Arial"/>
          <w:lang w:eastAsia="de-DE"/>
        </w:rPr>
        <w:t xml:space="preserve">und den in der Umgebung laufenden Hochbaumaßnahmen nicht fest </w:t>
      </w:r>
      <w:r>
        <w:rPr>
          <w:rFonts w:eastAsia="Times New Roman" w:cs="Arial"/>
          <w:lang w:eastAsia="de-DE"/>
        </w:rPr>
        <w:t xml:space="preserve">und </w:t>
      </w:r>
      <w:r w:rsidR="00B307D3" w:rsidRPr="00B307D3">
        <w:rPr>
          <w:rFonts w:eastAsia="Times New Roman" w:cs="Arial"/>
          <w:lang w:eastAsia="de-DE"/>
        </w:rPr>
        <w:t xml:space="preserve">wird von den Fachleuten der BVG aktuell untersucht. </w:t>
      </w:r>
      <w:r>
        <w:rPr>
          <w:rFonts w:eastAsia="Times New Roman" w:cs="Arial"/>
          <w:lang w:eastAsia="de-DE"/>
        </w:rPr>
        <w:t xml:space="preserve">Nähere Informationen sind der Bauaufsichtsbehörde </w:t>
      </w:r>
      <w:r w:rsidR="00F82C9B">
        <w:rPr>
          <w:rFonts w:eastAsia="Times New Roman" w:cs="Arial"/>
          <w:lang w:eastAsia="de-DE"/>
        </w:rPr>
        <w:t>nicht bekannt. F</w:t>
      </w:r>
      <w:r w:rsidR="00B307D3" w:rsidRPr="00B307D3">
        <w:rPr>
          <w:rFonts w:eastAsia="Times New Roman" w:cs="Arial"/>
          <w:lang w:eastAsia="de-DE"/>
        </w:rPr>
        <w:t xml:space="preserve">ür eine erneute Prüfung der die Standsicherheit betreffenden Fragen im Zusammenhang mit der Errichtung des Elbtowers </w:t>
      </w:r>
      <w:r w:rsidR="00F82C9B">
        <w:rPr>
          <w:rFonts w:eastAsia="Times New Roman" w:cs="Arial"/>
          <w:lang w:eastAsia="de-DE"/>
        </w:rPr>
        <w:t>besteht keine Veranlassung.</w:t>
      </w:r>
      <w:r w:rsidR="00B307D3" w:rsidRPr="00B307D3">
        <w:rPr>
          <w:rFonts w:eastAsia="Times New Roman" w:cs="Arial"/>
          <w:lang w:eastAsia="de-DE"/>
        </w:rPr>
        <w:t xml:space="preserve">  </w:t>
      </w:r>
    </w:p>
    <w:p w:rsidR="00A73E36" w:rsidRDefault="00A73E36" w:rsidP="00A7031E">
      <w:pPr>
        <w:autoSpaceDE w:val="0"/>
        <w:autoSpaceDN w:val="0"/>
        <w:adjustRightInd w:val="0"/>
        <w:spacing w:after="0" w:line="240" w:lineRule="auto"/>
        <w:jc w:val="both"/>
        <w:rPr>
          <w:rFonts w:eastAsia="Times New Roman" w:cs="Arial"/>
          <w:lang w:eastAsia="de-DE"/>
        </w:rPr>
      </w:pPr>
    </w:p>
    <w:p w:rsidR="00D92B5B" w:rsidRPr="00D92B5B" w:rsidRDefault="00B307D3" w:rsidP="00A7031E">
      <w:pPr>
        <w:autoSpaceDE w:val="0"/>
        <w:autoSpaceDN w:val="0"/>
        <w:adjustRightInd w:val="0"/>
        <w:spacing w:after="0" w:line="240" w:lineRule="auto"/>
        <w:jc w:val="both"/>
        <w:rPr>
          <w:rFonts w:eastAsia="Times New Roman" w:cs="Arial"/>
          <w:lang w:eastAsia="de-DE"/>
        </w:rPr>
      </w:pPr>
      <w:r>
        <w:rPr>
          <w:rFonts w:eastAsia="Times New Roman" w:cs="Arial"/>
          <w:lang w:eastAsia="de-DE"/>
        </w:rPr>
        <w:t>Dies vorausgeschickt</w:t>
      </w:r>
      <w:r w:rsidR="00BF3419">
        <w:rPr>
          <w:rFonts w:eastAsia="Times New Roman" w:cs="Arial"/>
          <w:lang w:eastAsia="de-DE"/>
        </w:rPr>
        <w:t>,</w:t>
      </w:r>
      <w:r>
        <w:rPr>
          <w:rFonts w:eastAsia="Times New Roman" w:cs="Arial"/>
          <w:lang w:eastAsia="de-DE"/>
        </w:rPr>
        <w:t xml:space="preserve"> beantwortet der </w:t>
      </w:r>
      <w:r w:rsidR="00D92B5B">
        <w:rPr>
          <w:rFonts w:eastAsia="Times New Roman" w:cs="Arial"/>
          <w:lang w:eastAsia="de-DE"/>
        </w:rPr>
        <w:t xml:space="preserve">Senat die Fragen teilweise auf </w:t>
      </w:r>
      <w:r w:rsidR="00A7031E">
        <w:rPr>
          <w:rFonts w:eastAsia="Times New Roman" w:cs="Arial"/>
          <w:lang w:eastAsia="de-DE"/>
        </w:rPr>
        <w:t xml:space="preserve">der </w:t>
      </w:r>
      <w:r w:rsidR="00D92B5B">
        <w:rPr>
          <w:rFonts w:eastAsia="Times New Roman" w:cs="Arial"/>
          <w:lang w:eastAsia="de-DE"/>
        </w:rPr>
        <w:t>Grundlage</w:t>
      </w:r>
      <w:r w:rsidR="00BB26FB">
        <w:rPr>
          <w:rFonts w:eastAsia="Times New Roman" w:cs="Arial"/>
          <w:lang w:eastAsia="de-DE"/>
        </w:rPr>
        <w:t xml:space="preserve"> von Auskünften der HafenCity Hamburg GmbH (HCH) wie folgt:</w:t>
      </w:r>
    </w:p>
    <w:p w:rsidR="00FC418D" w:rsidRPr="00FC418D" w:rsidRDefault="00FC418D" w:rsidP="00FC418D">
      <w:pPr>
        <w:pStyle w:val="FrageNummer1"/>
        <w:rPr>
          <w:rFonts w:ascii="Arial" w:hAnsi="Arial" w:cs="Arial"/>
        </w:rPr>
      </w:pPr>
      <w:r w:rsidRPr="00FC418D">
        <w:rPr>
          <w:rFonts w:ascii="Arial" w:hAnsi="Arial" w:cs="Arial"/>
        </w:rPr>
        <w:t>Seit wann sind dem Senat die Auswirkungen der Bauarbeiten in Berlin - für das im Vergleich zum Elbtower nur halb so hohe und große Hochhaus – auf den Bahnverkehr bekannt?</w:t>
      </w:r>
    </w:p>
    <w:p w:rsidR="00FC418D" w:rsidRPr="00FC418D" w:rsidRDefault="00FC418D" w:rsidP="00B40024">
      <w:pPr>
        <w:pStyle w:val="FrageNummer1"/>
        <w:spacing w:before="0"/>
        <w:rPr>
          <w:rFonts w:ascii="Arial" w:hAnsi="Arial" w:cs="Arial"/>
        </w:rPr>
      </w:pPr>
      <w:r w:rsidRPr="00FC418D">
        <w:rPr>
          <w:rFonts w:ascii="Arial" w:hAnsi="Arial" w:cs="Arial"/>
        </w:rPr>
        <w:t xml:space="preserve">Welche Informationen hat sich der Senat respektive die Behörde für Stadtentwicklung und Wohnen (BSW), die den Widerspruch der DB AG gegen die Teilbaugenehmigung für die Elbtower-Baugrube prüft, aus Berlin von wem besorgt? </w:t>
      </w:r>
    </w:p>
    <w:p w:rsidR="00FC418D" w:rsidRPr="00FC418D" w:rsidRDefault="00FC418D" w:rsidP="00B40024">
      <w:pPr>
        <w:pStyle w:val="FrageNummer1"/>
        <w:spacing w:before="0"/>
        <w:rPr>
          <w:rFonts w:ascii="Arial" w:hAnsi="Arial" w:cs="Arial"/>
          <w:lang w:val="da-DK"/>
        </w:rPr>
      </w:pPr>
      <w:r w:rsidRPr="00FC418D">
        <w:rPr>
          <w:rFonts w:ascii="Arial" w:hAnsi="Arial" w:cs="Arial"/>
        </w:rPr>
        <w:t>Welche Gespräche hat der Senat resp. die HafenCity Hamburg GmbH (HCH) seit den Vorfällen in Berlin wann mit der Bauherrin SIGNA, der DB AG und/oder anderen geführt? Bitte auch die jeweiligen Teilnehmenden, den Gesprächsinhalt und das -ergebnis angeben. Falls es keine Gespräche gab: Weshalb nicht?</w:t>
      </w:r>
    </w:p>
    <w:p w:rsidR="00FC418D" w:rsidRPr="00FC418D" w:rsidRDefault="00FC418D" w:rsidP="00B40024">
      <w:pPr>
        <w:pStyle w:val="FrageNummer1"/>
        <w:spacing w:before="0"/>
        <w:rPr>
          <w:rFonts w:ascii="Arial" w:hAnsi="Arial" w:cs="Arial"/>
        </w:rPr>
      </w:pPr>
      <w:r w:rsidRPr="00FC418D">
        <w:rPr>
          <w:rFonts w:ascii="Arial" w:hAnsi="Arial" w:cs="Arial"/>
        </w:rPr>
        <w:t xml:space="preserve">Nimmt der Senat die Vorfälle in Berlin überhaupt zum Anlass erneuter Prüfungen und/oder Gespräche im Zusammenhang mit dem Elbtower? Falls nein, weshalb nicht? </w:t>
      </w:r>
    </w:p>
    <w:p w:rsidR="00B307D3" w:rsidRPr="00B307D3" w:rsidRDefault="00BF3419" w:rsidP="00B307D3">
      <w:pPr>
        <w:pStyle w:val="FrageNummer1"/>
        <w:numPr>
          <w:ilvl w:val="0"/>
          <w:numId w:val="0"/>
        </w:numPr>
        <w:rPr>
          <w:rFonts w:ascii="Arial" w:hAnsi="Arial" w:cs="Arial"/>
          <w:i w:val="0"/>
        </w:rPr>
      </w:pPr>
      <w:r>
        <w:rPr>
          <w:rFonts w:ascii="Arial" w:hAnsi="Arial" w:cs="Arial"/>
          <w:i w:val="0"/>
        </w:rPr>
        <w:t xml:space="preserve">Siehe </w:t>
      </w:r>
      <w:r w:rsidR="00B307D3">
        <w:rPr>
          <w:rFonts w:ascii="Arial" w:hAnsi="Arial" w:cs="Arial"/>
          <w:i w:val="0"/>
        </w:rPr>
        <w:t>Vorbemerkung</w:t>
      </w:r>
      <w:r w:rsidR="007D298C">
        <w:rPr>
          <w:rFonts w:ascii="Arial" w:hAnsi="Arial" w:cs="Arial"/>
          <w:i w:val="0"/>
        </w:rPr>
        <w:t>.</w:t>
      </w:r>
    </w:p>
    <w:p w:rsidR="006D3687" w:rsidRDefault="00FD3510" w:rsidP="00FD3510">
      <w:pPr>
        <w:pStyle w:val="FrageNummer1"/>
        <w:numPr>
          <w:ilvl w:val="0"/>
          <w:numId w:val="0"/>
        </w:numPr>
        <w:ind w:left="1588" w:hanging="1588"/>
        <w:rPr>
          <w:rFonts w:ascii="Arial" w:hAnsi="Arial" w:cs="Arial"/>
          <w:iCs/>
        </w:rPr>
      </w:pPr>
      <w:r w:rsidRPr="00FD3510">
        <w:rPr>
          <w:rFonts w:ascii="Arial" w:hAnsi="Arial" w:cs="Arial"/>
          <w:b/>
        </w:rPr>
        <w:t>Vorbemerkung:</w:t>
      </w:r>
      <w:r w:rsidRPr="00FD3510">
        <w:rPr>
          <w:rFonts w:ascii="Arial" w:hAnsi="Arial" w:cs="Arial"/>
          <w:b/>
        </w:rPr>
        <w:tab/>
      </w:r>
      <w:r w:rsidR="00FC418D" w:rsidRPr="00FD3510">
        <w:rPr>
          <w:rFonts w:ascii="Arial" w:hAnsi="Arial" w:cs="Arial"/>
        </w:rPr>
        <w:t>In der Antwort auf meine o.g. Anfrage führt der Senat aus: „Zur „</w:t>
      </w:r>
      <w:r w:rsidR="00FC418D" w:rsidRPr="00FD3510">
        <w:rPr>
          <w:rFonts w:ascii="Arial" w:hAnsi="Arial" w:cs="Arial"/>
          <w:iCs/>
        </w:rPr>
        <w:t>Sicherstellung der Stand- und Betriebssicherheit ist in der Teilbaugenehmigung vom 21. September 2021 ein Monitoring der Bahnbauwerke mit Grenz- und Alarmwerten festgelegt worden, das ein Detektieren von Veränderungen und ggf. eine frühzeitige Durchführung von Kompensations</w:t>
      </w:r>
      <w:r w:rsidR="00FC418D" w:rsidRPr="00FD3510">
        <w:rPr>
          <w:rFonts w:ascii="Arial" w:hAnsi="Arial" w:cs="Arial"/>
          <w:iCs/>
        </w:rPr>
        <w:softHyphen/>
        <w:t>maßnahmen zur Vermeidung von Schäden gewährleistet.” In Berlin wurde der U-Bahn-Tunnel mit Sensoren überwacht.</w:t>
      </w:r>
    </w:p>
    <w:p w:rsidR="00FD3510" w:rsidRDefault="00FD3510" w:rsidP="00B40024">
      <w:pPr>
        <w:pStyle w:val="FrageNummer1"/>
        <w:spacing w:before="0"/>
        <w:rPr>
          <w:rFonts w:ascii="Arial" w:hAnsi="Arial" w:cs="Arial"/>
        </w:rPr>
      </w:pPr>
      <w:r w:rsidRPr="00FD3510">
        <w:rPr>
          <w:rFonts w:ascii="Arial" w:hAnsi="Arial" w:cs="Arial"/>
        </w:rPr>
        <w:t>Wann wurde in Hamburg mit dem Monitoring begonnen? Falls es nicht parallel zu den Bauarbeiten startete, bitte angeben, weshalb es später eingerichtet wurde? Bitte ggfs. auch den zeitlichen Abstand zwischen dem Beginn der Bauarbeiten und dem Beginn des Monitorings angeben.</w:t>
      </w:r>
    </w:p>
    <w:p w:rsidR="00A73E36" w:rsidRDefault="006D3687" w:rsidP="00FD3510">
      <w:pPr>
        <w:pStyle w:val="FrageNummer1"/>
        <w:numPr>
          <w:ilvl w:val="0"/>
          <w:numId w:val="0"/>
        </w:numPr>
        <w:rPr>
          <w:rFonts w:ascii="Arial" w:hAnsi="Arial" w:cs="Arial"/>
          <w:i w:val="0"/>
        </w:rPr>
      </w:pPr>
      <w:r w:rsidRPr="006D3687">
        <w:rPr>
          <w:rFonts w:ascii="Arial" w:hAnsi="Arial" w:cs="Arial"/>
          <w:i w:val="0"/>
        </w:rPr>
        <w:t>Wie bei derartigen Großvorhaben üblich, wurde auch beim Elbtower ein Monitoring der Bahnbauwerke in der Teilbaugenehmigung vom 21. September 2021 festgelegt. Das Monitoring wird für alle Bauwerke durchgehend und kontinuierlich geführt. Die Implementierung in die zentrale Monitoring-Plattform erfolgte in mehreren Schritten. Anfang Oktober 2021 wurde für einen Großteil der Bahnbauwerke mit dem Monitoring begonnen, nachdem bereits im März bzw. Juni 2020 messtechnische Testkampagnen zu den baustellenunabhängigen Bauwerksbewegungen durchgeführt und die aufzunehmenden Messpunkte mit den verantwortlichen Stellen der DB abgestimmt wurden. Das Monitoring der Bahnsteigoberflächen bzw. der Bahnsteiglängsneigung erfolgte ab Anfang November 2021. Im Laufe des November 2021 wurden die Bauwerke Eisenbahnüberführung Billhafen und Stützwand Ladestraße in die Monitoring-Plattform implementiert, so dass seit diesem Termin, ca. zwei Monate vor Beginn der relevanten Baumaßnahmen, das Monitoring vollständig installiert wurde. Die relevanten Baumaßnahmen starteten Anfang 2022.</w:t>
      </w:r>
    </w:p>
    <w:p w:rsidR="00FC418D" w:rsidRPr="00FD3510" w:rsidRDefault="00FC418D" w:rsidP="00FC418D">
      <w:pPr>
        <w:pStyle w:val="FrageNummer1"/>
        <w:rPr>
          <w:rFonts w:ascii="Arial" w:hAnsi="Arial" w:cs="Arial"/>
        </w:rPr>
      </w:pPr>
      <w:r w:rsidRPr="00FD3510">
        <w:rPr>
          <w:rFonts w:ascii="Arial" w:hAnsi="Arial" w:cs="Arial"/>
        </w:rPr>
        <w:t>Welche Ergebnisse hat das Monitoring bisher erbracht?</w:t>
      </w:r>
    </w:p>
    <w:p w:rsidR="00FC418D" w:rsidRPr="00FD3510" w:rsidRDefault="00FC418D" w:rsidP="00B40024">
      <w:pPr>
        <w:pStyle w:val="FrageNummer1"/>
        <w:spacing w:before="0"/>
        <w:rPr>
          <w:rFonts w:ascii="Arial" w:hAnsi="Arial" w:cs="Arial"/>
          <w:lang w:val="da-DK"/>
        </w:rPr>
      </w:pPr>
      <w:r w:rsidRPr="00FD3510">
        <w:rPr>
          <w:rFonts w:ascii="Arial" w:hAnsi="Arial" w:cs="Arial"/>
        </w:rPr>
        <w:lastRenderedPageBreak/>
        <w:t xml:space="preserve">Wurden aufgrund des Monitorings bereits (Teil)Arbeiten in anderer Form als ursprünglich geplant durchgeführt, unterbrochen oder sogar eingestellt? Falls ja, bitte angeben um welche Arbeiten es sich handelte und was ggfs. verändert oder eingestellt wurde. </w:t>
      </w:r>
    </w:p>
    <w:p w:rsidR="00FD3510" w:rsidRDefault="00FD3510" w:rsidP="00FD3510">
      <w:pPr>
        <w:pStyle w:val="FrageNummer1"/>
        <w:numPr>
          <w:ilvl w:val="0"/>
          <w:numId w:val="0"/>
        </w:numPr>
        <w:spacing w:before="0"/>
        <w:ind w:left="1588" w:hanging="1588"/>
        <w:jc w:val="left"/>
        <w:rPr>
          <w:i w:val="0"/>
          <w:color w:val="FF0000"/>
          <w:sz w:val="22"/>
          <w:szCs w:val="22"/>
          <w:lang w:val="da-DK"/>
        </w:rPr>
      </w:pPr>
    </w:p>
    <w:p w:rsidR="00BF3419" w:rsidRPr="007D298C" w:rsidRDefault="00F74F96" w:rsidP="00BB26FB">
      <w:pPr>
        <w:pStyle w:val="FrageNummer1"/>
        <w:numPr>
          <w:ilvl w:val="0"/>
          <w:numId w:val="0"/>
        </w:numPr>
        <w:spacing w:before="0"/>
        <w:rPr>
          <w:rFonts w:ascii="Arial" w:hAnsi="Arial" w:cs="Arial"/>
          <w:i w:val="0"/>
        </w:rPr>
      </w:pPr>
      <w:r>
        <w:rPr>
          <w:rFonts w:ascii="Arial" w:hAnsi="Arial" w:cs="Arial"/>
          <w:i w:val="0"/>
        </w:rPr>
        <w:t>Seit Beginn des Monitoring</w:t>
      </w:r>
      <w:r w:rsidR="00F82C9B">
        <w:rPr>
          <w:rFonts w:ascii="Arial" w:hAnsi="Arial" w:cs="Arial"/>
          <w:i w:val="0"/>
        </w:rPr>
        <w:t>s</w:t>
      </w:r>
      <w:r>
        <w:rPr>
          <w:rFonts w:ascii="Arial" w:hAnsi="Arial" w:cs="Arial"/>
          <w:i w:val="0"/>
        </w:rPr>
        <w:t xml:space="preserve"> gab es bisher nur die </w:t>
      </w:r>
      <w:r w:rsidR="00F82C9B">
        <w:rPr>
          <w:rFonts w:ascii="Arial" w:hAnsi="Arial" w:cs="Arial"/>
          <w:i w:val="0"/>
        </w:rPr>
        <w:t xml:space="preserve">bekannten und </w:t>
      </w:r>
      <w:r>
        <w:rPr>
          <w:rFonts w:ascii="Arial" w:hAnsi="Arial" w:cs="Arial"/>
          <w:i w:val="0"/>
        </w:rPr>
        <w:t xml:space="preserve">erwarteten </w:t>
      </w:r>
      <w:r w:rsidR="0000709F" w:rsidRPr="005564AA">
        <w:rPr>
          <w:rFonts w:ascii="Arial" w:hAnsi="Arial" w:cs="Arial"/>
          <w:i w:val="0"/>
        </w:rPr>
        <w:t>geringfügigen Bewegungen aufgrund der Gezeiten des Elbstroms</w:t>
      </w:r>
      <w:r>
        <w:rPr>
          <w:rFonts w:ascii="Arial" w:hAnsi="Arial" w:cs="Arial"/>
          <w:i w:val="0"/>
        </w:rPr>
        <w:t xml:space="preserve">. </w:t>
      </w:r>
      <w:r w:rsidR="00FC418D" w:rsidRPr="005564AA">
        <w:rPr>
          <w:rFonts w:ascii="Arial" w:hAnsi="Arial" w:cs="Arial"/>
          <w:i w:val="0"/>
        </w:rPr>
        <w:t>Eine Veranlassung</w:t>
      </w:r>
      <w:r w:rsidR="00A7031E">
        <w:rPr>
          <w:rFonts w:ascii="Arial" w:hAnsi="Arial" w:cs="Arial"/>
          <w:i w:val="0"/>
        </w:rPr>
        <w:t>,</w:t>
      </w:r>
      <w:r w:rsidR="00FC418D" w:rsidRPr="005564AA">
        <w:rPr>
          <w:rFonts w:ascii="Arial" w:hAnsi="Arial" w:cs="Arial"/>
          <w:i w:val="0"/>
        </w:rPr>
        <w:t xml:space="preserve"> geplante Arbeiten in anderer Form durchzuführen, zu unterbrechen oder einzustellen </w:t>
      </w:r>
      <w:r w:rsidR="00F82C9B">
        <w:rPr>
          <w:rFonts w:ascii="Arial" w:hAnsi="Arial" w:cs="Arial"/>
          <w:i w:val="0"/>
        </w:rPr>
        <w:t>bestand nicht.</w:t>
      </w:r>
    </w:p>
    <w:sectPr w:rsidR="00BF3419" w:rsidRPr="007D298C" w:rsidSect="00B24E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362" w:rsidRDefault="00167362" w:rsidP="00B24E63">
      <w:pPr>
        <w:spacing w:after="0" w:line="240" w:lineRule="auto"/>
      </w:pPr>
      <w:r>
        <w:separator/>
      </w:r>
    </w:p>
  </w:endnote>
  <w:endnote w:type="continuationSeparator" w:id="0">
    <w:p w:rsidR="00167362" w:rsidRDefault="00167362" w:rsidP="00B2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A" w:rsidRPr="0060549A" w:rsidRDefault="0060549A">
    <w:pPr>
      <w:pStyle w:val="Fuzeile"/>
      <w:rPr>
        <w:rFonts w:cs="Arial"/>
      </w:rPr>
    </w:pPr>
    <w:r>
      <w:rPr>
        <w:rFonts w:cs="Arial"/>
      </w:rPr>
      <w:t>22-09638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A" w:rsidRPr="0060549A" w:rsidRDefault="0060549A">
    <w:pPr>
      <w:pStyle w:val="Fuzeile"/>
      <w:rPr>
        <w:rFonts w:cs="Arial"/>
      </w:rPr>
    </w:pPr>
    <w:r>
      <w:rPr>
        <w:rFonts w:cs="Arial"/>
      </w:rPr>
      <w:t>22-09638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A" w:rsidRPr="0060549A" w:rsidRDefault="0060549A">
    <w:pPr>
      <w:pStyle w:val="Fuzeile"/>
      <w:rPr>
        <w:rFonts w:cs="Arial"/>
      </w:rPr>
    </w:pPr>
    <w:r>
      <w:rPr>
        <w:rFonts w:cs="Arial"/>
      </w:rPr>
      <w:t>22-09638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362" w:rsidRDefault="00167362" w:rsidP="00B24E63">
      <w:pPr>
        <w:spacing w:after="0" w:line="240" w:lineRule="auto"/>
      </w:pPr>
      <w:r>
        <w:separator/>
      </w:r>
    </w:p>
  </w:footnote>
  <w:footnote w:type="continuationSeparator" w:id="0">
    <w:p w:rsidR="00167362" w:rsidRDefault="00167362" w:rsidP="00B24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A" w:rsidRDefault="006054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352462"/>
      <w:docPartObj>
        <w:docPartGallery w:val="Page Numbers (Top of Page)"/>
        <w:docPartUnique/>
      </w:docPartObj>
    </w:sdtPr>
    <w:sdtEndPr/>
    <w:sdtContent>
      <w:p w:rsidR="00B24E63" w:rsidRDefault="00B24E63">
        <w:pPr>
          <w:pStyle w:val="Kopfzeile"/>
          <w:jc w:val="center"/>
        </w:pPr>
        <w:r>
          <w:fldChar w:fldCharType="begin"/>
        </w:r>
        <w:r>
          <w:instrText>PAGE   \* MERGEFORMAT</w:instrText>
        </w:r>
        <w:r>
          <w:fldChar w:fldCharType="separate"/>
        </w:r>
        <w:r w:rsidR="00314640">
          <w:rPr>
            <w:noProof/>
          </w:rPr>
          <w:t>2</w:t>
        </w:r>
        <w:r>
          <w:fldChar w:fldCharType="end"/>
        </w:r>
      </w:p>
    </w:sdtContent>
  </w:sdt>
  <w:p w:rsidR="00B24E63" w:rsidRDefault="00B24E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A" w:rsidRDefault="00605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31F7E"/>
    <w:multiLevelType w:val="hybridMultilevel"/>
    <w:tmpl w:val="BC28C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F18CE"/>
    <w:multiLevelType w:val="hybridMultilevel"/>
    <w:tmpl w:val="9D9E3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0071EF"/>
    <w:multiLevelType w:val="multilevel"/>
    <w:tmpl w:val="EBACD1F8"/>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3" w15:restartNumberingAfterBreak="0">
    <w:nsid w:val="74635A05"/>
    <w:multiLevelType w:val="hybridMultilevel"/>
    <w:tmpl w:val="55B80E2C"/>
    <w:lvl w:ilvl="0" w:tplc="1CF07A0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lvlOverride w:ilvl="0">
      <w:lvl w:ilvl="0">
        <w:start w:val="1"/>
        <w:numFmt w:val="decimal"/>
        <w:pStyle w:val="FrageNummer1"/>
        <w:lvlText w:val="Frage %1:"/>
        <w:lvlJc w:val="left"/>
        <w:pPr>
          <w:ind w:left="1588" w:hanging="1588"/>
        </w:pPr>
        <w:rPr>
          <w:rFonts w:ascii="Arial" w:hAnsi="Arial" w:cs="Arial" w:hint="default"/>
          <w:b/>
          <w:i/>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4A5A"/>
    <w:rsid w:val="0000709F"/>
    <w:rsid w:val="000217F6"/>
    <w:rsid w:val="00065A32"/>
    <w:rsid w:val="000A1F14"/>
    <w:rsid w:val="000C3FF3"/>
    <w:rsid w:val="000F4BDA"/>
    <w:rsid w:val="00127724"/>
    <w:rsid w:val="00167362"/>
    <w:rsid w:val="001917EA"/>
    <w:rsid w:val="001E2904"/>
    <w:rsid w:val="001F3B2E"/>
    <w:rsid w:val="0026577B"/>
    <w:rsid w:val="002D2A53"/>
    <w:rsid w:val="00314640"/>
    <w:rsid w:val="003227E4"/>
    <w:rsid w:val="003309DA"/>
    <w:rsid w:val="0034390C"/>
    <w:rsid w:val="003A5CAA"/>
    <w:rsid w:val="003F4CCA"/>
    <w:rsid w:val="0042118D"/>
    <w:rsid w:val="00442698"/>
    <w:rsid w:val="00461395"/>
    <w:rsid w:val="004E537F"/>
    <w:rsid w:val="005564AA"/>
    <w:rsid w:val="00596E9A"/>
    <w:rsid w:val="005B7847"/>
    <w:rsid w:val="005C5792"/>
    <w:rsid w:val="0060549A"/>
    <w:rsid w:val="006433B2"/>
    <w:rsid w:val="00663818"/>
    <w:rsid w:val="00673DF9"/>
    <w:rsid w:val="0067564C"/>
    <w:rsid w:val="006842F7"/>
    <w:rsid w:val="006D3687"/>
    <w:rsid w:val="006E2830"/>
    <w:rsid w:val="00720370"/>
    <w:rsid w:val="00730539"/>
    <w:rsid w:val="007858DB"/>
    <w:rsid w:val="007A421C"/>
    <w:rsid w:val="007C2329"/>
    <w:rsid w:val="007D298C"/>
    <w:rsid w:val="007E4FF0"/>
    <w:rsid w:val="008A4DBB"/>
    <w:rsid w:val="008D0660"/>
    <w:rsid w:val="0090043D"/>
    <w:rsid w:val="00984E0D"/>
    <w:rsid w:val="009A31C6"/>
    <w:rsid w:val="00A25C8E"/>
    <w:rsid w:val="00A55645"/>
    <w:rsid w:val="00A61AE2"/>
    <w:rsid w:val="00A7031E"/>
    <w:rsid w:val="00A73E36"/>
    <w:rsid w:val="00AA79D4"/>
    <w:rsid w:val="00AB1AFC"/>
    <w:rsid w:val="00AE77D7"/>
    <w:rsid w:val="00AF7224"/>
    <w:rsid w:val="00B13F16"/>
    <w:rsid w:val="00B24E63"/>
    <w:rsid w:val="00B307D3"/>
    <w:rsid w:val="00B40024"/>
    <w:rsid w:val="00B46FF6"/>
    <w:rsid w:val="00B878AB"/>
    <w:rsid w:val="00B87A08"/>
    <w:rsid w:val="00BB26FB"/>
    <w:rsid w:val="00BF3419"/>
    <w:rsid w:val="00C35A63"/>
    <w:rsid w:val="00C9296D"/>
    <w:rsid w:val="00C97CA2"/>
    <w:rsid w:val="00CA014B"/>
    <w:rsid w:val="00D06B24"/>
    <w:rsid w:val="00D92B5B"/>
    <w:rsid w:val="00DB58E3"/>
    <w:rsid w:val="00E05772"/>
    <w:rsid w:val="00E45881"/>
    <w:rsid w:val="00EA2BB9"/>
    <w:rsid w:val="00F05D63"/>
    <w:rsid w:val="00F2368D"/>
    <w:rsid w:val="00F357BD"/>
    <w:rsid w:val="00F500D5"/>
    <w:rsid w:val="00F74F96"/>
    <w:rsid w:val="00F82C9B"/>
    <w:rsid w:val="00FC418D"/>
    <w:rsid w:val="00FD3510"/>
    <w:rsid w:val="00FD4167"/>
    <w:rsid w:val="00FF49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77D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014B"/>
    <w:pPr>
      <w:ind w:left="720"/>
      <w:contextualSpacing/>
    </w:pPr>
  </w:style>
  <w:style w:type="paragraph" w:customStyle="1" w:styleId="Titel-Betreff">
    <w:name w:val="Titel - Betreff"/>
    <w:basedOn w:val="Standard"/>
    <w:uiPriority w:val="26"/>
    <w:qFormat/>
    <w:rsid w:val="00FC418D"/>
    <w:pPr>
      <w:tabs>
        <w:tab w:val="left" w:pos="794"/>
      </w:tabs>
      <w:spacing w:before="480" w:after="240" w:line="240" w:lineRule="auto"/>
      <w:ind w:left="794" w:hanging="794"/>
      <w:outlineLvl w:val="1"/>
    </w:pPr>
    <w:rPr>
      <w:rFonts w:eastAsia="Arial"/>
      <w:b/>
      <w:szCs w:val="20"/>
      <w:lang w:eastAsia="en-US"/>
    </w:rPr>
  </w:style>
  <w:style w:type="paragraph" w:customStyle="1" w:styleId="FrageNummer1">
    <w:name w:val="Frage Nummer 1)"/>
    <w:basedOn w:val="Standard"/>
    <w:uiPriority w:val="4"/>
    <w:qFormat/>
    <w:rsid w:val="00FC418D"/>
    <w:pPr>
      <w:numPr>
        <w:numId w:val="4"/>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FC418D"/>
    <w:pPr>
      <w:numPr>
        <w:numId w:val="5"/>
      </w:numPr>
    </w:pPr>
  </w:style>
  <w:style w:type="paragraph" w:styleId="Sprechblasentext">
    <w:name w:val="Balloon Text"/>
    <w:basedOn w:val="Standard"/>
    <w:link w:val="SprechblasentextZchn"/>
    <w:uiPriority w:val="99"/>
    <w:semiHidden/>
    <w:unhideWhenUsed/>
    <w:rsid w:val="006433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3B2"/>
    <w:rPr>
      <w:rFonts w:ascii="Segoe UI" w:hAnsi="Segoe UI" w:cs="Segoe UI"/>
      <w:sz w:val="18"/>
      <w:szCs w:val="18"/>
    </w:rPr>
  </w:style>
  <w:style w:type="paragraph" w:styleId="Kopfzeile">
    <w:name w:val="header"/>
    <w:basedOn w:val="Standard"/>
    <w:link w:val="KopfzeileZchn"/>
    <w:uiPriority w:val="99"/>
    <w:unhideWhenUsed/>
    <w:rsid w:val="00B24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E63"/>
    <w:rPr>
      <w:rFonts w:ascii="Arial" w:hAnsi="Arial"/>
      <w:sz w:val="20"/>
    </w:rPr>
  </w:style>
  <w:style w:type="paragraph" w:styleId="Fuzeile">
    <w:name w:val="footer"/>
    <w:basedOn w:val="Standard"/>
    <w:link w:val="FuzeileZchn"/>
    <w:uiPriority w:val="99"/>
    <w:unhideWhenUsed/>
    <w:rsid w:val="00B24E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E63"/>
    <w:rPr>
      <w:rFonts w:ascii="Arial" w:hAnsi="Arial"/>
      <w:sz w:val="20"/>
    </w:rPr>
  </w:style>
  <w:style w:type="paragraph" w:customStyle="1" w:styleId="EinfacherText">
    <w:name w:val="Einfacher Text"/>
    <w:link w:val="EinfacherTextZchn"/>
    <w:qFormat/>
    <w:rsid w:val="00596E9A"/>
    <w:pPr>
      <w:spacing w:after="0" w:line="240" w:lineRule="auto"/>
    </w:pPr>
    <w:rPr>
      <w:rFonts w:ascii="Arial" w:eastAsia="Arial Unicode MS" w:hAnsi="Arial" w:cs="Times New Roman"/>
      <w:color w:val="000000" w:themeColor="text1"/>
      <w:sz w:val="20"/>
      <w:szCs w:val="20"/>
    </w:rPr>
  </w:style>
  <w:style w:type="character" w:customStyle="1" w:styleId="EinfacherTextZchn">
    <w:name w:val="Einfacher Text Zchn"/>
    <w:basedOn w:val="Absatz-Standardschriftart"/>
    <w:link w:val="EinfacherText"/>
    <w:rsid w:val="00596E9A"/>
    <w:rPr>
      <w:rFonts w:ascii="Arial" w:eastAsia="Arial Unicode MS" w:hAnsi="Arial"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15733">
      <w:bodyDiv w:val="1"/>
      <w:marLeft w:val="0"/>
      <w:marRight w:val="0"/>
      <w:marTop w:val="0"/>
      <w:marBottom w:val="0"/>
      <w:divBdr>
        <w:top w:val="none" w:sz="0" w:space="0" w:color="auto"/>
        <w:left w:val="none" w:sz="0" w:space="0" w:color="auto"/>
        <w:bottom w:val="none" w:sz="0" w:space="0" w:color="auto"/>
        <w:right w:val="none" w:sz="0" w:space="0" w:color="auto"/>
      </w:divBdr>
    </w:div>
    <w:div w:id="19157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CFC8-116A-4BE1-ABE4-102253EE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7039</Characters>
  <Application>Microsoft Office Word</Application>
  <DocSecurity>0</DocSecurity>
  <Lines>113</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Stöckmann, Andrea</cp:lastModifiedBy>
  <cp:revision>2</cp:revision>
  <cp:lastPrinted>2022-10-19T15:39:00Z</cp:lastPrinted>
  <dcterms:created xsi:type="dcterms:W3CDTF">2022-10-21T10:09:00Z</dcterms:created>
  <dcterms:modified xsi:type="dcterms:W3CDTF">2022-10-21T10:09:00Z</dcterms:modified>
</cp:coreProperties>
</file>