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7714" w14:textId="7B3FE06C" w:rsidR="00FD4167" w:rsidRPr="00FD4167" w:rsidRDefault="00AF4B6F" w:rsidP="00AF4B6F">
      <w:pPr>
        <w:spacing w:after="0" w:line="240" w:lineRule="auto"/>
        <w:jc w:val="right"/>
        <w:rPr>
          <w:rFonts w:eastAsia="Times New Roman" w:cs="Times New Roman"/>
          <w:lang w:eastAsia="de-DE"/>
        </w:rPr>
      </w:pPr>
      <w:bookmarkStart w:id="0" w:name="_GoBack"/>
      <w:bookmarkEnd w:id="0"/>
      <w:r>
        <w:rPr>
          <w:rFonts w:eastAsia="Times New Roman" w:cs="Times New Roman"/>
          <w:lang w:eastAsia="de-DE"/>
        </w:rPr>
        <w:t>14. Februar 2023</w:t>
      </w:r>
    </w:p>
    <w:p w14:paraId="3C055422" w14:textId="77777777" w:rsidR="00FD4167" w:rsidRPr="00FD4167" w:rsidRDefault="00FD4167" w:rsidP="00FD4167">
      <w:pPr>
        <w:autoSpaceDE w:val="0"/>
        <w:autoSpaceDN w:val="0"/>
        <w:adjustRightInd w:val="0"/>
        <w:spacing w:after="0" w:line="240" w:lineRule="auto"/>
        <w:jc w:val="center"/>
        <w:rPr>
          <w:rFonts w:eastAsia="Times New Roman" w:cs="Arial"/>
          <w:b/>
          <w:bCs/>
          <w:color w:val="000000"/>
          <w:sz w:val="36"/>
          <w:szCs w:val="36"/>
          <w:lang w:eastAsia="de-DE"/>
        </w:rPr>
      </w:pPr>
    </w:p>
    <w:p w14:paraId="33796183" w14:textId="77777777" w:rsidR="00FD4167" w:rsidRPr="00FD4167" w:rsidRDefault="00FD4167" w:rsidP="00FD4167">
      <w:pPr>
        <w:spacing w:after="120" w:line="360" w:lineRule="auto"/>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14:paraId="529EAB2A" w14:textId="330E350B" w:rsidR="0051212F" w:rsidRDefault="00C96305" w:rsidP="00FD4167">
      <w:pPr>
        <w:autoSpaceDE w:val="0"/>
        <w:autoSpaceDN w:val="0"/>
        <w:adjustRightInd w:val="0"/>
        <w:spacing w:before="240" w:after="0" w:line="240" w:lineRule="auto"/>
        <w:jc w:val="center"/>
        <w:rPr>
          <w:rFonts w:eastAsia="Times New Roman" w:cs="Times New Roman"/>
          <w:b/>
          <w:szCs w:val="20"/>
          <w:lang w:eastAsia="de-DE"/>
        </w:rPr>
      </w:pPr>
      <w:r>
        <w:rPr>
          <w:rFonts w:eastAsia="Times New Roman" w:cs="Times New Roman"/>
          <w:b/>
          <w:szCs w:val="20"/>
          <w:lang w:eastAsia="de-DE"/>
        </w:rPr>
        <w:t>d</w:t>
      </w:r>
      <w:r w:rsidR="00971010">
        <w:rPr>
          <w:rFonts w:eastAsia="Times New Roman" w:cs="Times New Roman"/>
          <w:b/>
          <w:szCs w:val="20"/>
          <w:lang w:eastAsia="de-DE"/>
        </w:rPr>
        <w:t>er Abgeordneten Dr. Stephanie Rose (DIE LINKE)</w:t>
      </w:r>
      <w:r w:rsidR="0051212F" w:rsidRPr="0051212F">
        <w:rPr>
          <w:rFonts w:eastAsia="Times New Roman" w:cs="Times New Roman"/>
          <w:b/>
          <w:szCs w:val="20"/>
          <w:lang w:eastAsia="de-DE"/>
        </w:rPr>
        <w:t xml:space="preserve"> vom 0</w:t>
      </w:r>
      <w:r w:rsidR="00971010">
        <w:rPr>
          <w:rFonts w:eastAsia="Times New Roman" w:cs="Times New Roman"/>
          <w:b/>
          <w:szCs w:val="20"/>
          <w:lang w:eastAsia="de-DE"/>
        </w:rPr>
        <w:t>7</w:t>
      </w:r>
      <w:r w:rsidR="0051212F" w:rsidRPr="0051212F">
        <w:rPr>
          <w:rFonts w:eastAsia="Times New Roman" w:cs="Times New Roman"/>
          <w:b/>
          <w:szCs w:val="20"/>
          <w:lang w:eastAsia="de-DE"/>
        </w:rPr>
        <w:t xml:space="preserve">.02.23 </w:t>
      </w:r>
    </w:p>
    <w:p w14:paraId="2C195C86" w14:textId="77777777" w:rsidR="00FD4167" w:rsidRPr="00FD4167" w:rsidRDefault="00FD4167" w:rsidP="00FD4167">
      <w:pPr>
        <w:autoSpaceDE w:val="0"/>
        <w:autoSpaceDN w:val="0"/>
        <w:adjustRightInd w:val="0"/>
        <w:spacing w:before="240" w:after="0" w:line="240" w:lineRule="auto"/>
        <w:jc w:val="center"/>
        <w:rPr>
          <w:rFonts w:eastAsia="Times New Roman" w:cs="Arial"/>
          <w:b/>
          <w:bCs/>
          <w:color w:val="000000"/>
          <w:sz w:val="36"/>
          <w:szCs w:val="36"/>
          <w:lang w:eastAsia="de-DE"/>
        </w:rPr>
      </w:pPr>
      <w:r w:rsidRPr="00FD4167">
        <w:rPr>
          <w:rFonts w:eastAsia="Times New Roman" w:cs="Arial"/>
          <w:b/>
          <w:bCs/>
          <w:color w:val="000000"/>
          <w:szCs w:val="20"/>
          <w:lang w:eastAsia="de-DE"/>
        </w:rPr>
        <w:t xml:space="preserve">und </w:t>
      </w:r>
      <w:r w:rsidRPr="00FD4167">
        <w:rPr>
          <w:rFonts w:eastAsia="Times New Roman" w:cs="Arial"/>
          <w:b/>
          <w:bCs/>
          <w:color w:val="000000"/>
          <w:sz w:val="36"/>
          <w:szCs w:val="36"/>
          <w:lang w:eastAsia="de-DE"/>
        </w:rPr>
        <w:t>Antwort des Senats</w:t>
      </w:r>
    </w:p>
    <w:p w14:paraId="63FF5A97" w14:textId="77777777" w:rsidR="00FD4167" w:rsidRPr="00FD4167" w:rsidRDefault="00FD4167" w:rsidP="00FD4167">
      <w:pPr>
        <w:autoSpaceDE w:val="0"/>
        <w:autoSpaceDN w:val="0"/>
        <w:adjustRightInd w:val="0"/>
        <w:spacing w:before="240" w:after="0" w:line="240" w:lineRule="auto"/>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sidR="00B17259">
        <w:rPr>
          <w:rFonts w:eastAsia="Times New Roman" w:cs="Times New Roman"/>
          <w:b/>
          <w:sz w:val="28"/>
          <w:szCs w:val="28"/>
          <w:lang w:eastAsia="de-DE"/>
        </w:rPr>
        <w:t>22</w:t>
      </w:r>
      <w:r w:rsidR="00EE521C">
        <w:rPr>
          <w:rFonts w:eastAsia="Times New Roman" w:cs="Times New Roman"/>
          <w:b/>
          <w:sz w:val="28"/>
          <w:szCs w:val="28"/>
          <w:lang w:eastAsia="de-DE"/>
        </w:rPr>
        <w:t>/</w:t>
      </w:r>
      <w:r w:rsidR="00971010">
        <w:rPr>
          <w:rFonts w:eastAsia="Times New Roman" w:cs="Times New Roman"/>
          <w:b/>
          <w:sz w:val="28"/>
          <w:szCs w:val="28"/>
          <w:lang w:eastAsia="de-DE"/>
        </w:rPr>
        <w:t>10914</w:t>
      </w:r>
      <w:r w:rsidRPr="00FD4167">
        <w:rPr>
          <w:rFonts w:eastAsia="Times New Roman" w:cs="Times New Roman"/>
          <w:b/>
          <w:sz w:val="28"/>
          <w:szCs w:val="28"/>
          <w:lang w:eastAsia="de-DE"/>
        </w:rPr>
        <w:t xml:space="preserve"> -</w:t>
      </w:r>
    </w:p>
    <w:p w14:paraId="564351DC" w14:textId="77777777" w:rsidR="00FD4167" w:rsidRPr="00FD4167" w:rsidRDefault="00FD4167" w:rsidP="00FD4167">
      <w:pPr>
        <w:spacing w:after="0" w:line="240" w:lineRule="auto"/>
        <w:rPr>
          <w:rFonts w:eastAsia="Times New Roman" w:cs="Times New Roman"/>
          <w:lang w:eastAsia="de-DE"/>
        </w:rPr>
      </w:pPr>
    </w:p>
    <w:p w14:paraId="6FA83A30" w14:textId="77777777" w:rsidR="0051212F" w:rsidRPr="0051212F" w:rsidRDefault="0051212F" w:rsidP="00E54298">
      <w:pPr>
        <w:pStyle w:val="Titel-Betreff"/>
        <w:ind w:left="0" w:firstLine="0"/>
        <w:rPr>
          <w:rFonts w:ascii="Arial" w:hAnsi="Arial" w:cs="Arial"/>
        </w:rPr>
      </w:pPr>
      <w:r w:rsidRPr="0051212F">
        <w:rPr>
          <w:rFonts w:ascii="Arial" w:hAnsi="Arial" w:cs="Arial"/>
        </w:rPr>
        <w:t>Betr.:</w:t>
      </w:r>
      <w:r w:rsidRPr="0051212F">
        <w:rPr>
          <w:rFonts w:ascii="Arial" w:hAnsi="Arial" w:cs="Arial"/>
        </w:rPr>
        <w:tab/>
      </w:r>
      <w:r w:rsidR="00971010" w:rsidRPr="00971010">
        <w:rPr>
          <w:rFonts w:ascii="Arial" w:eastAsia="Times New Roman" w:hAnsi="Arial" w:cs="Arial"/>
          <w:szCs w:val="22"/>
          <w:lang w:eastAsia="de-DE"/>
        </w:rPr>
        <w:t>Wohngeldreform 2023: Ist Hamburg für die Herausforderungen gut aufgestellt? (II)</w:t>
      </w:r>
    </w:p>
    <w:p w14:paraId="23CD3867" w14:textId="77777777" w:rsidR="00971010" w:rsidRPr="00971010" w:rsidRDefault="00971010" w:rsidP="00971010">
      <w:pPr>
        <w:pStyle w:val="FrageEinleitungberschrift"/>
        <w:rPr>
          <w:rFonts w:ascii="Arial" w:hAnsi="Arial" w:cs="Arial"/>
        </w:rPr>
      </w:pPr>
      <w:r w:rsidRPr="00971010">
        <w:rPr>
          <w:rFonts w:ascii="Arial" w:hAnsi="Arial" w:cs="Arial"/>
        </w:rPr>
        <w:t>Einleitung für die Fragen:</w:t>
      </w:r>
    </w:p>
    <w:p w14:paraId="12F98FBA" w14:textId="77777777" w:rsidR="00971010" w:rsidRPr="00971010" w:rsidRDefault="00971010" w:rsidP="00971010">
      <w:pPr>
        <w:pStyle w:val="FrageEinleitungText"/>
        <w:rPr>
          <w:rFonts w:ascii="Arial" w:hAnsi="Arial" w:cs="Arial"/>
        </w:rPr>
      </w:pPr>
      <w:r w:rsidRPr="00971010">
        <w:rPr>
          <w:rFonts w:ascii="Arial" w:hAnsi="Arial" w:cs="Arial"/>
        </w:rPr>
        <w:t>Zum 1. Januar 2023 ist das sogenannte Wohngeld-Plus-Gesetz in Kraft getreten. Mit der Reform wird das Wohngeld nicht nur erhöht, es sollen auch zukünftig mehr Haushalte von der Entlastung profitieren.  Bisher wird von einer Verdreifachung der Zahl der berechtigten Haushalte ausgegangen. Für Hamburg wird angenommen, dass statt der bisher 12.500 Wohngeldbezieher:innen zukünftig rund 40.000 Haushalte Wohngeld beziehen werden. Um das erhöhte Antragsaufkommen bewältigen zu können, hat die Sozialbehörde eine Zentralen Unterstützungseinheit eingerichtet, die mit 110 zusätzlichen Stellen ausgestattet werden soll.</w:t>
      </w:r>
    </w:p>
    <w:p w14:paraId="0B0B90EA" w14:textId="77777777" w:rsidR="00971010" w:rsidRDefault="00971010" w:rsidP="003C7C38">
      <w:pPr>
        <w:pStyle w:val="FrageNummer1"/>
        <w:numPr>
          <w:ilvl w:val="0"/>
          <w:numId w:val="22"/>
        </w:numPr>
        <w:rPr>
          <w:rFonts w:ascii="Arial" w:hAnsi="Arial" w:cs="Arial"/>
        </w:rPr>
      </w:pPr>
      <w:r w:rsidRPr="00971010">
        <w:rPr>
          <w:rFonts w:ascii="Arial" w:hAnsi="Arial" w:cs="Arial"/>
        </w:rPr>
        <w:t>Wie viele Anträge auf Wohngeld wurden im Zeitraum ab 1. Dezember 2022 insgesamt gestellt, wie viele wurden davon jeweils bewilligt und wie viele wurden aus welchen Gründen abgelehnt? Bitte analog zu Frage 1 in Drs. 22/10310 beantworten sowie monatlich nach Bezirken getrennt und insgesamt angeben.</w:t>
      </w:r>
    </w:p>
    <w:p w14:paraId="55C31947" w14:textId="77777777" w:rsidR="009B6DBB" w:rsidRDefault="009B6DBB" w:rsidP="009B6DBB"/>
    <w:p w14:paraId="38ADA271" w14:textId="31BFC6EF" w:rsidR="0031733B" w:rsidRDefault="009B6DBB" w:rsidP="00286E69">
      <w:pPr>
        <w:jc w:val="both"/>
      </w:pPr>
      <w:r>
        <w:t xml:space="preserve">Seit dem 1. Dezember 2022 wurden insgesamt </w:t>
      </w:r>
      <w:r w:rsidR="009E7D43">
        <w:t>9</w:t>
      </w:r>
      <w:r w:rsidR="00102D3E">
        <w:t>011</w:t>
      </w:r>
      <w:r>
        <w:t xml:space="preserve"> </w:t>
      </w:r>
      <w:r w:rsidR="00DD264D">
        <w:t>A</w:t>
      </w:r>
      <w:r>
        <w:t xml:space="preserve">nträge auf Wohngeld (Stand: 06.02.2023) </w:t>
      </w:r>
      <w:r w:rsidR="00DD264D">
        <w:t xml:space="preserve">in der Zentralen Wohngeldstelle (ZeWo) </w:t>
      </w:r>
      <w:r>
        <w:t>gestellt.</w:t>
      </w:r>
      <w:r w:rsidR="00EA6C0B">
        <w:t xml:space="preserve"> </w:t>
      </w:r>
      <w:r w:rsidR="00BD7DD2">
        <w:t>N</w:t>
      </w:r>
      <w:r w:rsidR="00EA6C0B">
        <w:t xml:space="preserve">eben Neuanträgen </w:t>
      </w:r>
      <w:r w:rsidR="00BD7DD2">
        <w:t xml:space="preserve">sind hierin </w:t>
      </w:r>
      <w:r w:rsidR="00EA6C0B">
        <w:t xml:space="preserve">auch </w:t>
      </w:r>
      <w:r w:rsidR="00DD264D">
        <w:t xml:space="preserve">vereinzelt </w:t>
      </w:r>
      <w:r w:rsidR="00EA6C0B">
        <w:t>Fortzahlungs- oder Änderungsanträge enthalten.</w:t>
      </w:r>
      <w:r w:rsidR="00BD7DD2">
        <w:t xml:space="preserve"> Zahlreiche Antragstellerinnen und Antragsteller reichen ihre Anträge sowohl digital als auch schriftlich per Post ein. Nach der u.a. hierfür erforderlichen Sichtung und Eingabe der Anträge erfolgt die zügige Bearbeitung. Bei dem weitaus größten Teil der Anträge sind weitere Unterlagen abzufordern. Sofern die Unterlagen vollständig sind, wird sofort abschließend entschieden. Aktuell gehen</w:t>
      </w:r>
      <w:r w:rsidR="00DD264D">
        <w:t xml:space="preserve"> in der ZeWo</w:t>
      </w:r>
      <w:r w:rsidR="00BD7DD2">
        <w:t xml:space="preserve"> wöchentlich zwischen </w:t>
      </w:r>
      <w:r w:rsidR="00057538">
        <w:t xml:space="preserve">ca. </w:t>
      </w:r>
      <w:r w:rsidR="00BD7DD2">
        <w:t>900 und 1900 Anträge ein.</w:t>
      </w:r>
    </w:p>
    <w:tbl>
      <w:tblPr>
        <w:tblW w:w="9540" w:type="dxa"/>
        <w:tblCellMar>
          <w:left w:w="70" w:type="dxa"/>
          <w:right w:w="70" w:type="dxa"/>
        </w:tblCellMar>
        <w:tblLook w:val="04A0" w:firstRow="1" w:lastRow="0" w:firstColumn="1" w:lastColumn="0" w:noHBand="0" w:noVBand="1"/>
      </w:tblPr>
      <w:tblGrid>
        <w:gridCol w:w="1263"/>
        <w:gridCol w:w="4677"/>
        <w:gridCol w:w="1200"/>
        <w:gridCol w:w="1200"/>
        <w:gridCol w:w="1200"/>
      </w:tblGrid>
      <w:tr w:rsidR="0031733B" w:rsidRPr="00D771C3" w14:paraId="378BC38C" w14:textId="77777777" w:rsidTr="00855317">
        <w:trPr>
          <w:trHeight w:val="260"/>
        </w:trPr>
        <w:tc>
          <w:tcPr>
            <w:tcW w:w="95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83DA73C" w14:textId="77777777" w:rsidR="0031733B" w:rsidRDefault="0031733B" w:rsidP="005C42B6">
            <w:pPr>
              <w:jc w:val="center"/>
              <w:rPr>
                <w:rFonts w:eastAsia="Times New Roman" w:cs="Arial"/>
                <w:b/>
                <w:bCs/>
                <w:color w:val="000000"/>
                <w:lang w:eastAsia="de-DE"/>
              </w:rPr>
            </w:pPr>
            <w:r>
              <w:rPr>
                <w:rFonts w:eastAsia="Times New Roman" w:cs="Arial"/>
                <w:b/>
                <w:bCs/>
                <w:color w:val="000000"/>
                <w:lang w:eastAsia="de-DE"/>
              </w:rPr>
              <w:t xml:space="preserve">Entscheidungen </w:t>
            </w:r>
            <w:r w:rsidR="00855317">
              <w:rPr>
                <w:rFonts w:eastAsia="Times New Roman" w:cs="Arial"/>
                <w:b/>
                <w:bCs/>
                <w:color w:val="000000"/>
                <w:lang w:eastAsia="de-DE"/>
              </w:rPr>
              <w:t>über Wohngeldanträge*</w:t>
            </w:r>
          </w:p>
          <w:p w14:paraId="70458EFF" w14:textId="77777777" w:rsidR="00855317" w:rsidRPr="00D771C3" w:rsidRDefault="00855317" w:rsidP="005C42B6">
            <w:pPr>
              <w:jc w:val="center"/>
              <w:rPr>
                <w:rFonts w:eastAsia="Times New Roman" w:cs="Arial"/>
                <w:b/>
                <w:bCs/>
                <w:color w:val="000000"/>
                <w:lang w:eastAsia="de-DE"/>
              </w:rPr>
            </w:pPr>
            <w:r>
              <w:rPr>
                <w:rFonts w:eastAsia="Times New Roman" w:cs="Arial"/>
                <w:b/>
                <w:bCs/>
                <w:color w:val="000000"/>
                <w:lang w:eastAsia="de-DE"/>
              </w:rPr>
              <w:t>für die Monate Dezember 2022 bis Januar 2023</w:t>
            </w:r>
          </w:p>
        </w:tc>
      </w:tr>
      <w:tr w:rsidR="00FE64F3" w:rsidRPr="00D771C3" w14:paraId="18F4E900" w14:textId="77777777" w:rsidTr="00855317">
        <w:trPr>
          <w:trHeight w:val="260"/>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7D9B5E4" w14:textId="77777777" w:rsidR="00FE64F3" w:rsidRPr="00D771C3" w:rsidRDefault="00D63653" w:rsidP="006E2114">
            <w:pPr>
              <w:jc w:val="center"/>
              <w:rPr>
                <w:rFonts w:eastAsia="Times New Roman" w:cs="Arial"/>
                <w:b/>
                <w:bCs/>
                <w:color w:val="000000"/>
                <w:lang w:eastAsia="de-DE"/>
              </w:rPr>
            </w:pPr>
            <w:r>
              <w:rPr>
                <w:rFonts w:eastAsia="Times New Roman" w:cs="Arial"/>
                <w:b/>
                <w:bCs/>
                <w:color w:val="000000"/>
                <w:lang w:eastAsia="de-DE"/>
              </w:rPr>
              <w:t>Dienststelle</w:t>
            </w:r>
          </w:p>
        </w:tc>
        <w:tc>
          <w:tcPr>
            <w:tcW w:w="467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623B21C" w14:textId="77777777" w:rsidR="00FE64F3" w:rsidRPr="00D771C3" w:rsidRDefault="00FE64F3" w:rsidP="006E2114">
            <w:pPr>
              <w:jc w:val="center"/>
              <w:rPr>
                <w:rFonts w:eastAsia="Times New Roman" w:cs="Arial"/>
                <w:b/>
                <w:bCs/>
                <w:color w:val="000000"/>
                <w:lang w:eastAsia="de-DE"/>
              </w:rPr>
            </w:pPr>
            <w:r w:rsidRPr="00D771C3">
              <w:rPr>
                <w:rFonts w:eastAsia="Times New Roman" w:cs="Arial"/>
                <w:b/>
                <w:bCs/>
                <w:color w:val="000000"/>
                <w:lang w:eastAsia="de-DE"/>
              </w:rPr>
              <w:t>Bewilligung/Ablehnung</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274C48C" w14:textId="77777777" w:rsidR="00FE64F3" w:rsidRPr="00D771C3" w:rsidRDefault="00FE64F3" w:rsidP="005C42B6">
            <w:pPr>
              <w:jc w:val="center"/>
              <w:rPr>
                <w:rFonts w:eastAsia="Times New Roman" w:cs="Arial"/>
                <w:b/>
                <w:bCs/>
                <w:color w:val="000000"/>
                <w:lang w:eastAsia="de-DE"/>
              </w:rPr>
            </w:pPr>
            <w:r>
              <w:rPr>
                <w:rFonts w:eastAsia="Times New Roman" w:cs="Arial"/>
                <w:b/>
                <w:bCs/>
                <w:color w:val="000000"/>
                <w:lang w:eastAsia="de-DE"/>
              </w:rPr>
              <w:t>Dezember</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4A509AC" w14:textId="77777777" w:rsidR="00FE64F3" w:rsidRPr="00D771C3" w:rsidRDefault="00FE64F3" w:rsidP="005C42B6">
            <w:pPr>
              <w:jc w:val="center"/>
              <w:rPr>
                <w:rFonts w:eastAsia="Times New Roman" w:cs="Arial"/>
                <w:b/>
                <w:bCs/>
                <w:color w:val="000000"/>
                <w:lang w:eastAsia="de-DE"/>
              </w:rPr>
            </w:pPr>
            <w:r>
              <w:rPr>
                <w:rFonts w:eastAsia="Times New Roman" w:cs="Arial"/>
                <w:b/>
                <w:bCs/>
                <w:color w:val="000000"/>
                <w:lang w:eastAsia="de-DE"/>
              </w:rPr>
              <w:t>Januar</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A70EB05" w14:textId="77777777" w:rsidR="00FE64F3" w:rsidRPr="00D771C3" w:rsidRDefault="00FE64F3" w:rsidP="005C42B6">
            <w:pPr>
              <w:jc w:val="center"/>
              <w:rPr>
                <w:rFonts w:eastAsia="Times New Roman" w:cs="Arial"/>
                <w:b/>
                <w:bCs/>
                <w:color w:val="000000"/>
                <w:lang w:eastAsia="de-DE"/>
              </w:rPr>
            </w:pPr>
            <w:r w:rsidRPr="00D771C3">
              <w:rPr>
                <w:rFonts w:eastAsia="Times New Roman" w:cs="Arial"/>
                <w:b/>
                <w:bCs/>
                <w:color w:val="000000"/>
                <w:lang w:eastAsia="de-DE"/>
              </w:rPr>
              <w:t>Gesamt</w:t>
            </w:r>
          </w:p>
        </w:tc>
      </w:tr>
      <w:tr w:rsidR="00FE64F3" w:rsidRPr="00D771C3" w14:paraId="391EF05F"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9B51BC" w14:textId="77777777" w:rsidR="00FE64F3" w:rsidRPr="00D771C3" w:rsidRDefault="00855317" w:rsidP="006E2114">
            <w:pPr>
              <w:jc w:val="center"/>
              <w:rPr>
                <w:rFonts w:eastAsia="Times New Roman" w:cs="Arial"/>
                <w:b/>
                <w:bCs/>
                <w:color w:val="000000"/>
                <w:lang w:eastAsia="de-DE"/>
              </w:rPr>
            </w:pPr>
            <w:r>
              <w:rPr>
                <w:rFonts w:eastAsia="Times New Roman" w:cs="Arial"/>
                <w:b/>
                <w:bCs/>
                <w:color w:val="000000"/>
                <w:lang w:eastAsia="de-DE"/>
              </w:rPr>
              <w:t>Hamburg-</w:t>
            </w:r>
            <w:r w:rsidRPr="00D771C3">
              <w:rPr>
                <w:rFonts w:eastAsia="Times New Roman" w:cs="Arial"/>
                <w:b/>
                <w:bCs/>
                <w:color w:val="000000"/>
                <w:lang w:eastAsia="de-DE"/>
              </w:rPr>
              <w:t>Mitte</w:t>
            </w:r>
          </w:p>
        </w:tc>
        <w:tc>
          <w:tcPr>
            <w:tcW w:w="4677" w:type="dxa"/>
            <w:tcBorders>
              <w:top w:val="nil"/>
              <w:left w:val="nil"/>
              <w:bottom w:val="single" w:sz="4" w:space="0" w:color="auto"/>
              <w:right w:val="single" w:sz="4" w:space="0" w:color="auto"/>
            </w:tcBorders>
            <w:shd w:val="clear" w:color="auto" w:fill="auto"/>
            <w:vAlign w:val="bottom"/>
            <w:hideMark/>
          </w:tcPr>
          <w:p w14:paraId="0F9B5DA2"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Erstbewilligung</w:t>
            </w:r>
          </w:p>
        </w:tc>
        <w:tc>
          <w:tcPr>
            <w:tcW w:w="1200" w:type="dxa"/>
            <w:tcBorders>
              <w:top w:val="nil"/>
              <w:left w:val="nil"/>
              <w:bottom w:val="single" w:sz="4" w:space="0" w:color="auto"/>
              <w:right w:val="single" w:sz="4" w:space="0" w:color="auto"/>
            </w:tcBorders>
            <w:shd w:val="clear" w:color="auto" w:fill="auto"/>
            <w:noWrap/>
            <w:vAlign w:val="bottom"/>
          </w:tcPr>
          <w:p w14:paraId="5663DC81"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166</w:t>
            </w:r>
          </w:p>
        </w:tc>
        <w:tc>
          <w:tcPr>
            <w:tcW w:w="1200" w:type="dxa"/>
            <w:tcBorders>
              <w:top w:val="nil"/>
              <w:left w:val="nil"/>
              <w:bottom w:val="single" w:sz="4" w:space="0" w:color="auto"/>
              <w:right w:val="single" w:sz="4" w:space="0" w:color="auto"/>
            </w:tcBorders>
            <w:shd w:val="clear" w:color="auto" w:fill="auto"/>
            <w:noWrap/>
            <w:vAlign w:val="bottom"/>
          </w:tcPr>
          <w:p w14:paraId="500F13BC"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187</w:t>
            </w:r>
          </w:p>
        </w:tc>
        <w:tc>
          <w:tcPr>
            <w:tcW w:w="1200" w:type="dxa"/>
            <w:tcBorders>
              <w:top w:val="nil"/>
              <w:left w:val="nil"/>
              <w:bottom w:val="single" w:sz="4" w:space="0" w:color="auto"/>
              <w:right w:val="single" w:sz="4" w:space="0" w:color="auto"/>
            </w:tcBorders>
            <w:shd w:val="clear" w:color="auto" w:fill="auto"/>
            <w:noWrap/>
            <w:vAlign w:val="bottom"/>
          </w:tcPr>
          <w:p w14:paraId="6D74E916"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353</w:t>
            </w:r>
          </w:p>
        </w:tc>
      </w:tr>
      <w:tr w:rsidR="00FE64F3" w:rsidRPr="00D771C3" w14:paraId="477F94D6"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F83E41"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38794A56"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Bewilligung eines höheren Wohngeldes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Wohngeldgesetz (WoGG)</w:t>
            </w:r>
          </w:p>
        </w:tc>
        <w:tc>
          <w:tcPr>
            <w:tcW w:w="1200" w:type="dxa"/>
            <w:tcBorders>
              <w:top w:val="nil"/>
              <w:left w:val="nil"/>
              <w:bottom w:val="single" w:sz="4" w:space="0" w:color="auto"/>
              <w:right w:val="single" w:sz="4" w:space="0" w:color="auto"/>
            </w:tcBorders>
            <w:shd w:val="clear" w:color="auto" w:fill="auto"/>
            <w:noWrap/>
            <w:vAlign w:val="bottom"/>
          </w:tcPr>
          <w:p w14:paraId="20258F80"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7</w:t>
            </w:r>
          </w:p>
        </w:tc>
        <w:tc>
          <w:tcPr>
            <w:tcW w:w="1200" w:type="dxa"/>
            <w:tcBorders>
              <w:top w:val="nil"/>
              <w:left w:val="nil"/>
              <w:bottom w:val="single" w:sz="4" w:space="0" w:color="auto"/>
              <w:right w:val="single" w:sz="4" w:space="0" w:color="auto"/>
            </w:tcBorders>
            <w:shd w:val="clear" w:color="auto" w:fill="auto"/>
            <w:noWrap/>
            <w:vAlign w:val="bottom"/>
          </w:tcPr>
          <w:p w14:paraId="5BFED533"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2</w:t>
            </w:r>
          </w:p>
        </w:tc>
        <w:tc>
          <w:tcPr>
            <w:tcW w:w="1200" w:type="dxa"/>
            <w:tcBorders>
              <w:top w:val="nil"/>
              <w:left w:val="nil"/>
              <w:bottom w:val="single" w:sz="4" w:space="0" w:color="auto"/>
              <w:right w:val="single" w:sz="4" w:space="0" w:color="auto"/>
            </w:tcBorders>
            <w:shd w:val="clear" w:color="auto" w:fill="auto"/>
            <w:noWrap/>
            <w:vAlign w:val="bottom"/>
          </w:tcPr>
          <w:p w14:paraId="5A45EC1A"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9</w:t>
            </w:r>
          </w:p>
        </w:tc>
      </w:tr>
      <w:tr w:rsidR="00FE64F3" w:rsidRPr="00D771C3" w14:paraId="6702570B"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47DA518"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63334AE8"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Wiederholungsbewilligung</w:t>
            </w:r>
          </w:p>
        </w:tc>
        <w:tc>
          <w:tcPr>
            <w:tcW w:w="1200" w:type="dxa"/>
            <w:tcBorders>
              <w:top w:val="nil"/>
              <w:left w:val="nil"/>
              <w:bottom w:val="single" w:sz="4" w:space="0" w:color="auto"/>
              <w:right w:val="single" w:sz="4" w:space="0" w:color="auto"/>
            </w:tcBorders>
            <w:shd w:val="clear" w:color="auto" w:fill="auto"/>
            <w:noWrap/>
            <w:vAlign w:val="bottom"/>
          </w:tcPr>
          <w:p w14:paraId="41CD812B" w14:textId="77777777" w:rsidR="00FE64F3" w:rsidRPr="00D771C3" w:rsidRDefault="00FA10AB" w:rsidP="005C42B6">
            <w:pPr>
              <w:jc w:val="center"/>
              <w:rPr>
                <w:rFonts w:eastAsia="Times New Roman" w:cs="Arial"/>
                <w:color w:val="000000"/>
                <w:lang w:eastAsia="de-DE"/>
              </w:rPr>
            </w:pPr>
            <w:r>
              <w:rPr>
                <w:rFonts w:eastAsia="Times New Roman" w:cs="Arial"/>
                <w:color w:val="000000"/>
                <w:lang w:eastAsia="de-DE"/>
              </w:rPr>
              <w:t>140</w:t>
            </w:r>
          </w:p>
        </w:tc>
        <w:tc>
          <w:tcPr>
            <w:tcW w:w="1200" w:type="dxa"/>
            <w:tcBorders>
              <w:top w:val="nil"/>
              <w:left w:val="nil"/>
              <w:bottom w:val="single" w:sz="4" w:space="0" w:color="auto"/>
              <w:right w:val="single" w:sz="4" w:space="0" w:color="auto"/>
            </w:tcBorders>
            <w:shd w:val="clear" w:color="auto" w:fill="auto"/>
            <w:noWrap/>
            <w:vAlign w:val="bottom"/>
          </w:tcPr>
          <w:p w14:paraId="03E13521" w14:textId="77777777" w:rsidR="00FE64F3" w:rsidRPr="00D771C3" w:rsidRDefault="00FA10AB" w:rsidP="005C42B6">
            <w:pPr>
              <w:jc w:val="center"/>
              <w:rPr>
                <w:rFonts w:eastAsia="Times New Roman" w:cs="Arial"/>
                <w:color w:val="000000"/>
                <w:lang w:eastAsia="de-DE"/>
              </w:rPr>
            </w:pPr>
            <w:r>
              <w:rPr>
                <w:rFonts w:eastAsia="Times New Roman" w:cs="Arial"/>
                <w:color w:val="000000"/>
                <w:lang w:eastAsia="de-DE"/>
              </w:rPr>
              <w:t>475</w:t>
            </w:r>
          </w:p>
        </w:tc>
        <w:tc>
          <w:tcPr>
            <w:tcW w:w="1200" w:type="dxa"/>
            <w:tcBorders>
              <w:top w:val="nil"/>
              <w:left w:val="nil"/>
              <w:bottom w:val="single" w:sz="4" w:space="0" w:color="auto"/>
              <w:right w:val="single" w:sz="4" w:space="0" w:color="auto"/>
            </w:tcBorders>
            <w:shd w:val="clear" w:color="auto" w:fill="auto"/>
            <w:noWrap/>
            <w:vAlign w:val="bottom"/>
          </w:tcPr>
          <w:p w14:paraId="71BFD2AE" w14:textId="77777777" w:rsidR="00FE64F3" w:rsidRPr="00D771C3" w:rsidRDefault="00FA10AB" w:rsidP="005C42B6">
            <w:pPr>
              <w:jc w:val="center"/>
              <w:rPr>
                <w:rFonts w:eastAsia="Times New Roman" w:cs="Arial"/>
                <w:color w:val="000000"/>
                <w:lang w:eastAsia="de-DE"/>
              </w:rPr>
            </w:pPr>
            <w:r>
              <w:rPr>
                <w:rFonts w:eastAsia="Times New Roman" w:cs="Arial"/>
                <w:color w:val="000000"/>
                <w:lang w:eastAsia="de-DE"/>
              </w:rPr>
              <w:t>615</w:t>
            </w:r>
          </w:p>
        </w:tc>
      </w:tr>
      <w:tr w:rsidR="00FE64F3" w:rsidRPr="00D771C3" w14:paraId="59EF0048"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D22852"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1C61BE23"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6CC81137" w14:textId="77777777" w:rsidR="00FE64F3" w:rsidRPr="00D771C3" w:rsidRDefault="00FA10AB" w:rsidP="005C42B6">
            <w:pPr>
              <w:jc w:val="center"/>
              <w:rPr>
                <w:rFonts w:eastAsia="Times New Roman" w:cs="Arial"/>
                <w:b/>
                <w:bCs/>
                <w:color w:val="000000"/>
                <w:lang w:eastAsia="de-DE"/>
              </w:rPr>
            </w:pPr>
            <w:r>
              <w:rPr>
                <w:rFonts w:eastAsia="Times New Roman" w:cs="Arial"/>
                <w:b/>
                <w:bCs/>
                <w:color w:val="000000"/>
                <w:lang w:eastAsia="de-DE"/>
              </w:rPr>
              <w:t>313</w:t>
            </w:r>
          </w:p>
        </w:tc>
        <w:tc>
          <w:tcPr>
            <w:tcW w:w="1200" w:type="dxa"/>
            <w:tcBorders>
              <w:top w:val="nil"/>
              <w:left w:val="nil"/>
              <w:bottom w:val="single" w:sz="4" w:space="0" w:color="auto"/>
              <w:right w:val="single" w:sz="4" w:space="0" w:color="auto"/>
            </w:tcBorders>
            <w:shd w:val="clear" w:color="auto" w:fill="auto"/>
            <w:noWrap/>
            <w:vAlign w:val="bottom"/>
          </w:tcPr>
          <w:p w14:paraId="52495647" w14:textId="77777777" w:rsidR="00FE64F3" w:rsidRPr="00D771C3" w:rsidRDefault="00FA10AB" w:rsidP="005C42B6">
            <w:pPr>
              <w:jc w:val="center"/>
              <w:rPr>
                <w:rFonts w:eastAsia="Times New Roman" w:cs="Arial"/>
                <w:b/>
                <w:bCs/>
                <w:color w:val="000000"/>
                <w:lang w:eastAsia="de-DE"/>
              </w:rPr>
            </w:pPr>
            <w:r>
              <w:rPr>
                <w:rFonts w:eastAsia="Times New Roman" w:cs="Arial"/>
                <w:b/>
                <w:bCs/>
                <w:color w:val="000000"/>
                <w:lang w:eastAsia="de-DE"/>
              </w:rPr>
              <w:t>664</w:t>
            </w:r>
          </w:p>
        </w:tc>
        <w:tc>
          <w:tcPr>
            <w:tcW w:w="1200" w:type="dxa"/>
            <w:tcBorders>
              <w:top w:val="nil"/>
              <w:left w:val="nil"/>
              <w:bottom w:val="single" w:sz="4" w:space="0" w:color="auto"/>
              <w:right w:val="single" w:sz="4" w:space="0" w:color="auto"/>
            </w:tcBorders>
            <w:shd w:val="clear" w:color="auto" w:fill="auto"/>
            <w:noWrap/>
            <w:vAlign w:val="bottom"/>
          </w:tcPr>
          <w:p w14:paraId="627FBFD4" w14:textId="77777777" w:rsidR="00FE64F3" w:rsidRPr="00D771C3" w:rsidRDefault="00FA10AB" w:rsidP="005C42B6">
            <w:pPr>
              <w:jc w:val="center"/>
              <w:rPr>
                <w:rFonts w:eastAsia="Times New Roman" w:cs="Arial"/>
                <w:b/>
                <w:bCs/>
                <w:color w:val="000000"/>
                <w:lang w:eastAsia="de-DE"/>
              </w:rPr>
            </w:pPr>
            <w:r>
              <w:rPr>
                <w:rFonts w:eastAsia="Times New Roman" w:cs="Arial"/>
                <w:b/>
                <w:bCs/>
                <w:color w:val="000000"/>
                <w:lang w:eastAsia="de-DE"/>
              </w:rPr>
              <w:t>977</w:t>
            </w:r>
          </w:p>
        </w:tc>
      </w:tr>
      <w:tr w:rsidR="00FE64F3" w:rsidRPr="00D771C3" w14:paraId="07BF6364"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0EAA2F2"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047A0120"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Ablehnung des Erhöhungsantrages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5789C89E"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11</w:t>
            </w:r>
          </w:p>
        </w:tc>
        <w:tc>
          <w:tcPr>
            <w:tcW w:w="1200" w:type="dxa"/>
            <w:tcBorders>
              <w:top w:val="nil"/>
              <w:left w:val="nil"/>
              <w:bottom w:val="single" w:sz="4" w:space="0" w:color="auto"/>
              <w:right w:val="single" w:sz="4" w:space="0" w:color="auto"/>
            </w:tcBorders>
            <w:shd w:val="clear" w:color="auto" w:fill="auto"/>
            <w:noWrap/>
            <w:vAlign w:val="bottom"/>
          </w:tcPr>
          <w:p w14:paraId="5BE244BE"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127403B8"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12</w:t>
            </w:r>
          </w:p>
        </w:tc>
      </w:tr>
      <w:tr w:rsidR="005D7DB5" w:rsidRPr="00D771C3" w14:paraId="2E8091C4"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454B9FC"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516FDD66" w14:textId="77777777" w:rsidR="005D7DB5" w:rsidRPr="00D771C3" w:rsidRDefault="005D7DB5" w:rsidP="005C42B6">
            <w:pPr>
              <w:rPr>
                <w:rFonts w:eastAsia="Times New Roman" w:cs="Arial"/>
                <w:color w:val="000000"/>
                <w:lang w:eastAsia="de-DE"/>
              </w:rPr>
            </w:pPr>
            <w:r w:rsidRPr="00D771C3">
              <w:rPr>
                <w:rFonts w:eastAsia="Times New Roman" w:cs="Arial"/>
                <w:color w:val="000000"/>
                <w:lang w:eastAsia="de-DE"/>
              </w:rPr>
              <w:t>Ablehnung nach den Grundsätzen der materiellen Beweislast</w:t>
            </w:r>
          </w:p>
        </w:tc>
        <w:tc>
          <w:tcPr>
            <w:tcW w:w="1200" w:type="dxa"/>
            <w:tcBorders>
              <w:top w:val="nil"/>
              <w:left w:val="nil"/>
              <w:bottom w:val="single" w:sz="4" w:space="0" w:color="auto"/>
              <w:right w:val="single" w:sz="4" w:space="0" w:color="auto"/>
            </w:tcBorders>
            <w:shd w:val="clear" w:color="auto" w:fill="auto"/>
            <w:noWrap/>
            <w:vAlign w:val="bottom"/>
          </w:tcPr>
          <w:p w14:paraId="4B8D7EA0" w14:textId="77777777" w:rsidR="005D7DB5" w:rsidRPr="00D771C3" w:rsidRDefault="005D7DB5" w:rsidP="005C42B6">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0E3FA189" w14:textId="77777777" w:rsidR="005D7DB5" w:rsidRPr="00D771C3" w:rsidRDefault="005D7DB5" w:rsidP="005C42B6">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3A24BD57" w14:textId="77777777" w:rsidR="005D7DB5" w:rsidRPr="00D771C3" w:rsidRDefault="005D7DB5" w:rsidP="005C42B6">
            <w:pPr>
              <w:jc w:val="center"/>
              <w:rPr>
                <w:rFonts w:eastAsia="Times New Roman" w:cs="Arial"/>
                <w:color w:val="000000"/>
                <w:lang w:eastAsia="de-DE"/>
              </w:rPr>
            </w:pPr>
            <w:r>
              <w:rPr>
                <w:rFonts w:eastAsia="Times New Roman" w:cs="Arial"/>
                <w:color w:val="000000"/>
                <w:lang w:eastAsia="de-DE"/>
              </w:rPr>
              <w:t>1</w:t>
            </w:r>
          </w:p>
        </w:tc>
      </w:tr>
      <w:tr w:rsidR="00FE64F3" w:rsidRPr="00D771C3" w14:paraId="1A78AA59"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564D9E8"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59085A9E"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Ablehnung nach §</w:t>
            </w:r>
            <w:r>
              <w:rPr>
                <w:rFonts w:eastAsia="Times New Roman" w:cs="Arial"/>
                <w:color w:val="000000"/>
                <w:lang w:eastAsia="de-DE"/>
              </w:rPr>
              <w:t xml:space="preserve"> </w:t>
            </w:r>
            <w:r w:rsidRPr="00D771C3">
              <w:rPr>
                <w:rFonts w:eastAsia="Times New Roman" w:cs="Arial"/>
                <w:color w:val="000000"/>
                <w:lang w:eastAsia="de-DE"/>
              </w:rPr>
              <w:t>20 Abs. 2</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30894839"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8</w:t>
            </w:r>
          </w:p>
        </w:tc>
        <w:tc>
          <w:tcPr>
            <w:tcW w:w="1200" w:type="dxa"/>
            <w:tcBorders>
              <w:top w:val="nil"/>
              <w:left w:val="nil"/>
              <w:bottom w:val="single" w:sz="4" w:space="0" w:color="auto"/>
              <w:right w:val="single" w:sz="4" w:space="0" w:color="auto"/>
            </w:tcBorders>
            <w:shd w:val="clear" w:color="auto" w:fill="auto"/>
            <w:noWrap/>
            <w:vAlign w:val="bottom"/>
          </w:tcPr>
          <w:p w14:paraId="1DA490F8"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6</w:t>
            </w:r>
          </w:p>
        </w:tc>
        <w:tc>
          <w:tcPr>
            <w:tcW w:w="1200" w:type="dxa"/>
            <w:tcBorders>
              <w:top w:val="nil"/>
              <w:left w:val="nil"/>
              <w:bottom w:val="single" w:sz="4" w:space="0" w:color="auto"/>
              <w:right w:val="single" w:sz="4" w:space="0" w:color="auto"/>
            </w:tcBorders>
            <w:shd w:val="clear" w:color="auto" w:fill="auto"/>
            <w:noWrap/>
            <w:vAlign w:val="bottom"/>
          </w:tcPr>
          <w:p w14:paraId="4D5A40E7"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14</w:t>
            </w:r>
          </w:p>
        </w:tc>
      </w:tr>
      <w:tr w:rsidR="00FE64F3" w:rsidRPr="00D771C3" w14:paraId="57323E8B"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22BD64D"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06C903C5"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21</w:t>
            </w:r>
            <w:r>
              <w:rPr>
                <w:rFonts w:eastAsia="Times New Roman" w:cs="Arial"/>
                <w:color w:val="000000"/>
                <w:lang w:eastAsia="de-DE"/>
              </w:rPr>
              <w:t>WoGG</w:t>
            </w:r>
            <w:r w:rsidRPr="00D771C3">
              <w:rPr>
                <w:rFonts w:eastAsia="Times New Roman" w:cs="Arial"/>
                <w:color w:val="000000"/>
                <w:lang w:eastAsia="de-DE"/>
              </w:rPr>
              <w:t xml:space="preserve"> bei Erstantrag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68A24E18"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20</w:t>
            </w:r>
          </w:p>
        </w:tc>
        <w:tc>
          <w:tcPr>
            <w:tcW w:w="1200" w:type="dxa"/>
            <w:tcBorders>
              <w:top w:val="nil"/>
              <w:left w:val="nil"/>
              <w:bottom w:val="single" w:sz="4" w:space="0" w:color="auto"/>
              <w:right w:val="single" w:sz="4" w:space="0" w:color="auto"/>
            </w:tcBorders>
            <w:shd w:val="clear" w:color="auto" w:fill="auto"/>
            <w:noWrap/>
            <w:vAlign w:val="bottom"/>
          </w:tcPr>
          <w:p w14:paraId="359ACB08"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22</w:t>
            </w:r>
          </w:p>
        </w:tc>
        <w:tc>
          <w:tcPr>
            <w:tcW w:w="1200" w:type="dxa"/>
            <w:tcBorders>
              <w:top w:val="nil"/>
              <w:left w:val="nil"/>
              <w:bottom w:val="single" w:sz="4" w:space="0" w:color="auto"/>
              <w:right w:val="single" w:sz="4" w:space="0" w:color="auto"/>
            </w:tcBorders>
            <w:shd w:val="clear" w:color="auto" w:fill="auto"/>
            <w:noWrap/>
            <w:vAlign w:val="bottom"/>
          </w:tcPr>
          <w:p w14:paraId="0E6BC35B" w14:textId="77777777" w:rsidR="00FE64F3" w:rsidRPr="00D771C3" w:rsidRDefault="005D7DB5" w:rsidP="005C42B6">
            <w:pPr>
              <w:jc w:val="center"/>
              <w:rPr>
                <w:rFonts w:eastAsia="Times New Roman" w:cs="Arial"/>
                <w:color w:val="000000"/>
                <w:lang w:eastAsia="de-DE"/>
              </w:rPr>
            </w:pPr>
            <w:r>
              <w:rPr>
                <w:rFonts w:eastAsia="Times New Roman" w:cs="Arial"/>
                <w:color w:val="000000"/>
                <w:lang w:eastAsia="de-DE"/>
              </w:rPr>
              <w:t>42</w:t>
            </w:r>
          </w:p>
        </w:tc>
      </w:tr>
      <w:tr w:rsidR="005D7DB5" w:rsidRPr="00D771C3" w14:paraId="6C4C2DAF"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D963516"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467F579F" w14:textId="77777777" w:rsidR="005D7DB5" w:rsidRPr="00D771C3" w:rsidRDefault="005D7DB5" w:rsidP="005C42B6">
            <w:pPr>
              <w:rPr>
                <w:rFonts w:eastAsia="Times New Roman" w:cs="Arial"/>
                <w:color w:val="000000"/>
                <w:lang w:eastAsia="de-DE"/>
              </w:rPr>
            </w:pPr>
            <w:r w:rsidRPr="005D7DB5">
              <w:rPr>
                <w:rFonts w:eastAsia="Times New Roman" w:cs="Arial"/>
                <w:color w:val="000000"/>
                <w:lang w:eastAsia="de-DE"/>
              </w:rPr>
              <w:t>Sonstige Ablehnungsgründe nach §21 bei Erstantrag (Vermögen)</w:t>
            </w:r>
          </w:p>
        </w:tc>
        <w:tc>
          <w:tcPr>
            <w:tcW w:w="1200" w:type="dxa"/>
            <w:tcBorders>
              <w:top w:val="nil"/>
              <w:left w:val="nil"/>
              <w:bottom w:val="single" w:sz="4" w:space="0" w:color="auto"/>
              <w:right w:val="single" w:sz="4" w:space="0" w:color="auto"/>
            </w:tcBorders>
            <w:shd w:val="clear" w:color="auto" w:fill="auto"/>
            <w:noWrap/>
            <w:vAlign w:val="bottom"/>
          </w:tcPr>
          <w:p w14:paraId="1E51454E" w14:textId="77777777" w:rsidR="005D7DB5" w:rsidRDefault="005D7DB5" w:rsidP="005C42B6">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2EDC934F" w14:textId="77777777" w:rsidR="005D7DB5" w:rsidRDefault="005D7DB5" w:rsidP="005C42B6">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5F0C0C99" w14:textId="77777777" w:rsidR="005D7DB5" w:rsidRDefault="005D7DB5" w:rsidP="005C42B6">
            <w:pPr>
              <w:jc w:val="center"/>
              <w:rPr>
                <w:rFonts w:eastAsia="Times New Roman" w:cs="Arial"/>
                <w:color w:val="000000"/>
                <w:lang w:eastAsia="de-DE"/>
              </w:rPr>
            </w:pPr>
            <w:r>
              <w:rPr>
                <w:rFonts w:eastAsia="Times New Roman" w:cs="Arial"/>
                <w:color w:val="000000"/>
                <w:lang w:eastAsia="de-DE"/>
              </w:rPr>
              <w:t>1</w:t>
            </w:r>
          </w:p>
        </w:tc>
      </w:tr>
      <w:tr w:rsidR="00FE64F3" w:rsidRPr="00D771C3" w14:paraId="77E4CA31" w14:textId="77777777" w:rsidTr="00855317">
        <w:trPr>
          <w:trHeight w:val="510"/>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818630" w14:textId="77777777" w:rsidR="00FE64F3" w:rsidRPr="00D771C3" w:rsidRDefault="00FE64F3" w:rsidP="006E2114">
            <w:pPr>
              <w:jc w:val="center"/>
              <w:rPr>
                <w:rFonts w:eastAsia="Times New Roman" w:cs="Arial"/>
                <w:b/>
                <w:bCs/>
                <w:color w:val="000000"/>
                <w:lang w:eastAsia="de-DE"/>
              </w:rPr>
            </w:pP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2105C3C5"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(Wohngeld geringer als 10€)</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7534185B" w14:textId="77777777" w:rsidR="00FE64F3" w:rsidRPr="00D771C3" w:rsidRDefault="00FA10AB" w:rsidP="005C42B6">
            <w:pPr>
              <w:jc w:val="center"/>
              <w:rPr>
                <w:rFonts w:eastAsia="Times New Roman" w:cs="Arial"/>
                <w:color w:val="000000"/>
                <w:lang w:eastAsia="de-DE"/>
              </w:rPr>
            </w:pPr>
            <w:r>
              <w:rPr>
                <w:rFonts w:eastAsia="Times New Roman" w:cs="Arial"/>
                <w:color w:val="000000"/>
                <w:lang w:eastAsia="de-DE"/>
              </w:rPr>
              <w:t>67</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6A97594F" w14:textId="77777777" w:rsidR="00FE64F3" w:rsidRPr="00D771C3" w:rsidRDefault="00FA10AB" w:rsidP="005C42B6">
            <w:pPr>
              <w:jc w:val="center"/>
              <w:rPr>
                <w:rFonts w:eastAsia="Times New Roman" w:cs="Arial"/>
                <w:color w:val="000000"/>
                <w:lang w:eastAsia="de-DE"/>
              </w:rPr>
            </w:pPr>
            <w:r>
              <w:rPr>
                <w:rFonts w:eastAsia="Times New Roman" w:cs="Arial"/>
                <w:color w:val="000000"/>
                <w:lang w:eastAsia="de-DE"/>
              </w:rPr>
              <w:t>140</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4B4A2E73" w14:textId="77777777" w:rsidR="00FE64F3" w:rsidRPr="00D771C3" w:rsidRDefault="00FA10AB" w:rsidP="005C42B6">
            <w:pPr>
              <w:jc w:val="center"/>
              <w:rPr>
                <w:rFonts w:eastAsia="Times New Roman" w:cs="Arial"/>
                <w:color w:val="000000"/>
                <w:lang w:eastAsia="de-DE"/>
              </w:rPr>
            </w:pPr>
            <w:r>
              <w:rPr>
                <w:rFonts w:eastAsia="Times New Roman" w:cs="Arial"/>
                <w:color w:val="000000"/>
                <w:lang w:eastAsia="de-DE"/>
              </w:rPr>
              <w:t>207</w:t>
            </w:r>
          </w:p>
        </w:tc>
      </w:tr>
      <w:tr w:rsidR="00FE64F3" w:rsidRPr="00D771C3" w14:paraId="5BC7DF1C"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F2DA088"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34743615"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 xml:space="preserve">Sonstige Ablehnungsgründe nach §21 </w:t>
            </w:r>
            <w:r>
              <w:rPr>
                <w:rFonts w:eastAsia="Times New Roman" w:cs="Arial"/>
                <w:color w:val="000000"/>
                <w:lang w:eastAsia="de-DE"/>
              </w:rPr>
              <w:t xml:space="preserve">WoGG </w:t>
            </w:r>
            <w:r w:rsidRPr="00D771C3">
              <w:rPr>
                <w:rFonts w:eastAsia="Times New Roman" w:cs="Arial"/>
                <w:color w:val="000000"/>
                <w:lang w:eastAsia="de-DE"/>
              </w:rPr>
              <w:t>bei Weiterleistungsantrag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694B91B4" w14:textId="77777777" w:rsidR="00FE64F3" w:rsidRPr="00D771C3" w:rsidRDefault="00FA10AB" w:rsidP="005C42B6">
            <w:pPr>
              <w:jc w:val="center"/>
              <w:rPr>
                <w:rFonts w:eastAsia="Times New Roman" w:cs="Arial"/>
                <w:color w:val="000000"/>
                <w:lang w:eastAsia="de-DE"/>
              </w:rPr>
            </w:pPr>
            <w:r>
              <w:rPr>
                <w:rFonts w:eastAsia="Times New Roman" w:cs="Arial"/>
                <w:color w:val="000000"/>
                <w:lang w:eastAsia="de-DE"/>
              </w:rPr>
              <w:t>2</w:t>
            </w:r>
          </w:p>
        </w:tc>
        <w:tc>
          <w:tcPr>
            <w:tcW w:w="1200" w:type="dxa"/>
            <w:tcBorders>
              <w:top w:val="nil"/>
              <w:left w:val="nil"/>
              <w:bottom w:val="single" w:sz="4" w:space="0" w:color="auto"/>
              <w:right w:val="single" w:sz="4" w:space="0" w:color="auto"/>
            </w:tcBorders>
            <w:shd w:val="clear" w:color="auto" w:fill="auto"/>
            <w:noWrap/>
            <w:vAlign w:val="bottom"/>
          </w:tcPr>
          <w:p w14:paraId="13218A93" w14:textId="77777777" w:rsidR="00FE64F3" w:rsidRPr="00D771C3" w:rsidRDefault="00FA10AB" w:rsidP="005C42B6">
            <w:pPr>
              <w:jc w:val="center"/>
              <w:rPr>
                <w:rFonts w:eastAsia="Times New Roman" w:cs="Arial"/>
                <w:color w:val="000000"/>
                <w:lang w:eastAsia="de-DE"/>
              </w:rPr>
            </w:pPr>
            <w:r>
              <w:rPr>
                <w:rFonts w:eastAsia="Times New Roman" w:cs="Arial"/>
                <w:color w:val="000000"/>
                <w:lang w:eastAsia="de-DE"/>
              </w:rPr>
              <w:t>5</w:t>
            </w:r>
          </w:p>
        </w:tc>
        <w:tc>
          <w:tcPr>
            <w:tcW w:w="1200" w:type="dxa"/>
            <w:tcBorders>
              <w:top w:val="nil"/>
              <w:left w:val="nil"/>
              <w:bottom w:val="single" w:sz="4" w:space="0" w:color="auto"/>
              <w:right w:val="single" w:sz="4" w:space="0" w:color="auto"/>
            </w:tcBorders>
            <w:shd w:val="clear" w:color="auto" w:fill="auto"/>
            <w:noWrap/>
            <w:vAlign w:val="bottom"/>
          </w:tcPr>
          <w:p w14:paraId="08CDD743" w14:textId="77777777" w:rsidR="00FE64F3" w:rsidRPr="00D771C3" w:rsidRDefault="00FA10AB" w:rsidP="005C42B6">
            <w:pPr>
              <w:jc w:val="center"/>
              <w:rPr>
                <w:rFonts w:eastAsia="Times New Roman" w:cs="Arial"/>
                <w:color w:val="000000"/>
                <w:lang w:eastAsia="de-DE"/>
              </w:rPr>
            </w:pPr>
            <w:r>
              <w:rPr>
                <w:rFonts w:eastAsia="Times New Roman" w:cs="Arial"/>
                <w:color w:val="000000"/>
                <w:lang w:eastAsia="de-DE"/>
              </w:rPr>
              <w:t>7</w:t>
            </w:r>
          </w:p>
        </w:tc>
      </w:tr>
      <w:tr w:rsidR="005D7DB5" w:rsidRPr="00D771C3" w14:paraId="15E511A2"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DC710BD"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78D9D4C9" w14:textId="77777777" w:rsidR="005D7DB5" w:rsidRPr="00D771C3" w:rsidRDefault="005D7DB5" w:rsidP="005C42B6">
            <w:pPr>
              <w:rPr>
                <w:rFonts w:eastAsia="Times New Roman" w:cs="Arial"/>
                <w:color w:val="000000"/>
                <w:lang w:eastAsia="de-DE"/>
              </w:rPr>
            </w:pPr>
            <w:r w:rsidRPr="000F1C1E">
              <w:rPr>
                <w:rFonts w:eastAsia="Times New Roman" w:cs="Arial"/>
                <w:color w:val="000000"/>
                <w:lang w:eastAsia="de-DE"/>
              </w:rPr>
              <w:t>Ablehnung fehlende Mitwirkung</w:t>
            </w:r>
          </w:p>
        </w:tc>
        <w:tc>
          <w:tcPr>
            <w:tcW w:w="1200" w:type="dxa"/>
            <w:tcBorders>
              <w:top w:val="nil"/>
              <w:left w:val="nil"/>
              <w:bottom w:val="single" w:sz="4" w:space="0" w:color="auto"/>
              <w:right w:val="single" w:sz="4" w:space="0" w:color="auto"/>
            </w:tcBorders>
            <w:shd w:val="clear" w:color="auto" w:fill="auto"/>
            <w:noWrap/>
            <w:vAlign w:val="bottom"/>
          </w:tcPr>
          <w:p w14:paraId="57C510B7" w14:textId="77777777" w:rsidR="005D7DB5" w:rsidRPr="00D771C3" w:rsidRDefault="005D7DB5" w:rsidP="005C42B6">
            <w:pPr>
              <w:jc w:val="center"/>
              <w:rPr>
                <w:rFonts w:eastAsia="Times New Roman" w:cs="Arial"/>
                <w:color w:val="000000"/>
                <w:lang w:eastAsia="de-DE"/>
              </w:rPr>
            </w:pPr>
            <w:r>
              <w:rPr>
                <w:rFonts w:eastAsia="Times New Roman" w:cs="Arial"/>
                <w:color w:val="000000"/>
                <w:lang w:eastAsia="de-DE"/>
              </w:rPr>
              <w:t>143</w:t>
            </w:r>
          </w:p>
        </w:tc>
        <w:tc>
          <w:tcPr>
            <w:tcW w:w="1200" w:type="dxa"/>
            <w:tcBorders>
              <w:top w:val="nil"/>
              <w:left w:val="nil"/>
              <w:bottom w:val="single" w:sz="4" w:space="0" w:color="auto"/>
              <w:right w:val="single" w:sz="4" w:space="0" w:color="auto"/>
            </w:tcBorders>
            <w:shd w:val="clear" w:color="auto" w:fill="auto"/>
            <w:noWrap/>
            <w:vAlign w:val="bottom"/>
          </w:tcPr>
          <w:p w14:paraId="3E1F1353" w14:textId="77777777" w:rsidR="005D7DB5" w:rsidRPr="00D771C3" w:rsidRDefault="005D7DB5" w:rsidP="005C42B6">
            <w:pPr>
              <w:jc w:val="center"/>
              <w:rPr>
                <w:rFonts w:eastAsia="Times New Roman" w:cs="Arial"/>
                <w:color w:val="000000"/>
                <w:lang w:eastAsia="de-DE"/>
              </w:rPr>
            </w:pPr>
            <w:r>
              <w:rPr>
                <w:rFonts w:eastAsia="Times New Roman" w:cs="Arial"/>
                <w:color w:val="000000"/>
                <w:lang w:eastAsia="de-DE"/>
              </w:rPr>
              <w:t>170</w:t>
            </w:r>
          </w:p>
        </w:tc>
        <w:tc>
          <w:tcPr>
            <w:tcW w:w="1200" w:type="dxa"/>
            <w:tcBorders>
              <w:top w:val="nil"/>
              <w:left w:val="nil"/>
              <w:bottom w:val="single" w:sz="4" w:space="0" w:color="auto"/>
              <w:right w:val="single" w:sz="4" w:space="0" w:color="auto"/>
            </w:tcBorders>
            <w:shd w:val="clear" w:color="auto" w:fill="auto"/>
            <w:noWrap/>
            <w:vAlign w:val="bottom"/>
          </w:tcPr>
          <w:p w14:paraId="49351EA2" w14:textId="77777777" w:rsidR="005D7DB5" w:rsidRPr="00D771C3" w:rsidRDefault="005D7DB5" w:rsidP="005C42B6">
            <w:pPr>
              <w:jc w:val="center"/>
              <w:rPr>
                <w:rFonts w:eastAsia="Times New Roman" w:cs="Arial"/>
                <w:color w:val="000000"/>
                <w:lang w:eastAsia="de-DE"/>
              </w:rPr>
            </w:pPr>
            <w:r>
              <w:rPr>
                <w:rFonts w:eastAsia="Times New Roman" w:cs="Arial"/>
                <w:color w:val="000000"/>
                <w:lang w:eastAsia="de-DE"/>
              </w:rPr>
              <w:t>313</w:t>
            </w:r>
          </w:p>
        </w:tc>
      </w:tr>
      <w:tr w:rsidR="00FE64F3" w:rsidRPr="00D771C3" w14:paraId="78F7E9DC"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FE23318"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73CEDEE1"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624962A9" w14:textId="77777777" w:rsidR="00FE64F3" w:rsidRPr="00D771C3" w:rsidRDefault="00FA10AB" w:rsidP="005C42B6">
            <w:pPr>
              <w:jc w:val="center"/>
              <w:rPr>
                <w:rFonts w:eastAsia="Times New Roman" w:cs="Arial"/>
                <w:b/>
                <w:bCs/>
                <w:color w:val="000000"/>
                <w:lang w:eastAsia="de-DE"/>
              </w:rPr>
            </w:pPr>
            <w:r>
              <w:rPr>
                <w:rFonts w:eastAsia="Times New Roman" w:cs="Arial"/>
                <w:b/>
                <w:bCs/>
                <w:color w:val="000000"/>
                <w:lang w:eastAsia="de-DE"/>
              </w:rPr>
              <w:t>251</w:t>
            </w:r>
          </w:p>
        </w:tc>
        <w:tc>
          <w:tcPr>
            <w:tcW w:w="1200" w:type="dxa"/>
            <w:tcBorders>
              <w:top w:val="nil"/>
              <w:left w:val="nil"/>
              <w:bottom w:val="single" w:sz="4" w:space="0" w:color="auto"/>
              <w:right w:val="single" w:sz="4" w:space="0" w:color="auto"/>
            </w:tcBorders>
            <w:shd w:val="clear" w:color="auto" w:fill="auto"/>
            <w:noWrap/>
            <w:vAlign w:val="bottom"/>
          </w:tcPr>
          <w:p w14:paraId="345AD03A" w14:textId="77777777" w:rsidR="00FE64F3" w:rsidRPr="00D771C3" w:rsidRDefault="00FA10AB" w:rsidP="005C42B6">
            <w:pPr>
              <w:jc w:val="center"/>
              <w:rPr>
                <w:rFonts w:eastAsia="Times New Roman" w:cs="Arial"/>
                <w:b/>
                <w:bCs/>
                <w:color w:val="000000"/>
                <w:lang w:eastAsia="de-DE"/>
              </w:rPr>
            </w:pPr>
            <w:r>
              <w:rPr>
                <w:rFonts w:eastAsia="Times New Roman" w:cs="Arial"/>
                <w:b/>
                <w:bCs/>
                <w:color w:val="000000"/>
                <w:lang w:eastAsia="de-DE"/>
              </w:rPr>
              <w:t>346</w:t>
            </w:r>
          </w:p>
        </w:tc>
        <w:tc>
          <w:tcPr>
            <w:tcW w:w="1200" w:type="dxa"/>
            <w:tcBorders>
              <w:top w:val="nil"/>
              <w:left w:val="nil"/>
              <w:bottom w:val="single" w:sz="4" w:space="0" w:color="auto"/>
              <w:right w:val="single" w:sz="4" w:space="0" w:color="auto"/>
            </w:tcBorders>
            <w:shd w:val="clear" w:color="auto" w:fill="auto"/>
            <w:noWrap/>
            <w:vAlign w:val="bottom"/>
          </w:tcPr>
          <w:p w14:paraId="1AF30AF4" w14:textId="77777777" w:rsidR="00FE64F3" w:rsidRPr="00D771C3" w:rsidRDefault="00FA10AB" w:rsidP="005C42B6">
            <w:pPr>
              <w:jc w:val="center"/>
              <w:rPr>
                <w:rFonts w:eastAsia="Times New Roman" w:cs="Arial"/>
                <w:b/>
                <w:bCs/>
                <w:color w:val="000000"/>
                <w:lang w:eastAsia="de-DE"/>
              </w:rPr>
            </w:pPr>
            <w:r>
              <w:rPr>
                <w:rFonts w:eastAsia="Times New Roman" w:cs="Arial"/>
                <w:b/>
                <w:bCs/>
                <w:color w:val="000000"/>
                <w:lang w:eastAsia="de-DE"/>
              </w:rPr>
              <w:t>597</w:t>
            </w:r>
          </w:p>
        </w:tc>
      </w:tr>
      <w:tr w:rsidR="00FE64F3" w:rsidRPr="00D771C3" w14:paraId="66A468E5"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D3981A"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D9D9D9" w:themeFill="background1" w:themeFillShade="D9"/>
            <w:vAlign w:val="bottom"/>
            <w:hideMark/>
          </w:tcPr>
          <w:p w14:paraId="257F0EF7"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166DD454" w14:textId="77777777" w:rsidR="00FE64F3" w:rsidRPr="00D771C3" w:rsidRDefault="00FE64F3" w:rsidP="005C42B6">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0E774FA5" w14:textId="77777777" w:rsidR="00FE64F3" w:rsidRPr="00D771C3" w:rsidRDefault="00FE64F3" w:rsidP="005C42B6">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1237181A" w14:textId="77777777" w:rsidR="00FE64F3" w:rsidRPr="00D771C3" w:rsidRDefault="00FE64F3" w:rsidP="005C42B6">
            <w:pPr>
              <w:jc w:val="center"/>
              <w:rPr>
                <w:rFonts w:eastAsia="Times New Roman" w:cs="Arial"/>
                <w:b/>
                <w:bCs/>
                <w:color w:val="000000"/>
                <w:lang w:eastAsia="de-DE"/>
              </w:rPr>
            </w:pPr>
          </w:p>
        </w:tc>
      </w:tr>
      <w:tr w:rsidR="00FE64F3" w:rsidRPr="00D771C3" w14:paraId="282AE0B8"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C591606" w14:textId="77777777" w:rsidR="00FE64F3" w:rsidRPr="00D771C3" w:rsidRDefault="00855317" w:rsidP="006E2114">
            <w:pPr>
              <w:jc w:val="center"/>
              <w:rPr>
                <w:rFonts w:eastAsia="Times New Roman" w:cs="Arial"/>
                <w:b/>
                <w:bCs/>
                <w:color w:val="000000"/>
                <w:lang w:eastAsia="de-DE"/>
              </w:rPr>
            </w:pPr>
            <w:r w:rsidRPr="00D771C3">
              <w:rPr>
                <w:rFonts w:eastAsia="Times New Roman" w:cs="Arial"/>
                <w:b/>
                <w:bCs/>
                <w:color w:val="000000"/>
                <w:lang w:eastAsia="de-DE"/>
              </w:rPr>
              <w:t>Altona</w:t>
            </w:r>
          </w:p>
        </w:tc>
        <w:tc>
          <w:tcPr>
            <w:tcW w:w="4677" w:type="dxa"/>
            <w:tcBorders>
              <w:top w:val="nil"/>
              <w:left w:val="nil"/>
              <w:bottom w:val="single" w:sz="4" w:space="0" w:color="auto"/>
              <w:right w:val="single" w:sz="4" w:space="0" w:color="auto"/>
            </w:tcBorders>
            <w:shd w:val="clear" w:color="auto" w:fill="auto"/>
            <w:vAlign w:val="bottom"/>
            <w:hideMark/>
          </w:tcPr>
          <w:p w14:paraId="10AEAF30"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Erstbewilligung</w:t>
            </w:r>
          </w:p>
        </w:tc>
        <w:tc>
          <w:tcPr>
            <w:tcW w:w="1200" w:type="dxa"/>
            <w:tcBorders>
              <w:top w:val="nil"/>
              <w:left w:val="nil"/>
              <w:bottom w:val="single" w:sz="4" w:space="0" w:color="auto"/>
              <w:right w:val="single" w:sz="4" w:space="0" w:color="auto"/>
            </w:tcBorders>
            <w:shd w:val="clear" w:color="auto" w:fill="auto"/>
            <w:noWrap/>
            <w:vAlign w:val="bottom"/>
          </w:tcPr>
          <w:p w14:paraId="18837119"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56</w:t>
            </w:r>
          </w:p>
        </w:tc>
        <w:tc>
          <w:tcPr>
            <w:tcW w:w="1200" w:type="dxa"/>
            <w:tcBorders>
              <w:top w:val="nil"/>
              <w:left w:val="nil"/>
              <w:bottom w:val="single" w:sz="4" w:space="0" w:color="auto"/>
              <w:right w:val="single" w:sz="4" w:space="0" w:color="auto"/>
            </w:tcBorders>
            <w:shd w:val="clear" w:color="auto" w:fill="auto"/>
            <w:noWrap/>
            <w:vAlign w:val="bottom"/>
          </w:tcPr>
          <w:p w14:paraId="05968974"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90</w:t>
            </w:r>
          </w:p>
        </w:tc>
        <w:tc>
          <w:tcPr>
            <w:tcW w:w="1200" w:type="dxa"/>
            <w:tcBorders>
              <w:top w:val="nil"/>
              <w:left w:val="nil"/>
              <w:bottom w:val="single" w:sz="4" w:space="0" w:color="auto"/>
              <w:right w:val="single" w:sz="4" w:space="0" w:color="auto"/>
            </w:tcBorders>
            <w:shd w:val="clear" w:color="auto" w:fill="auto"/>
            <w:noWrap/>
            <w:vAlign w:val="bottom"/>
          </w:tcPr>
          <w:p w14:paraId="7B23D18C"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146</w:t>
            </w:r>
          </w:p>
        </w:tc>
      </w:tr>
      <w:tr w:rsidR="00FE64F3" w:rsidRPr="00D771C3" w14:paraId="6F556593"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FFBCC3D"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49D6E806"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Bewilligung eines höheren Wohngeldes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548FF9EE"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2</w:t>
            </w:r>
          </w:p>
        </w:tc>
        <w:tc>
          <w:tcPr>
            <w:tcW w:w="1200" w:type="dxa"/>
            <w:tcBorders>
              <w:top w:val="nil"/>
              <w:left w:val="nil"/>
              <w:bottom w:val="single" w:sz="4" w:space="0" w:color="auto"/>
              <w:right w:val="single" w:sz="4" w:space="0" w:color="auto"/>
            </w:tcBorders>
            <w:shd w:val="clear" w:color="auto" w:fill="auto"/>
            <w:noWrap/>
            <w:vAlign w:val="bottom"/>
          </w:tcPr>
          <w:p w14:paraId="327411CD"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29DBC65B"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2</w:t>
            </w:r>
          </w:p>
        </w:tc>
      </w:tr>
      <w:tr w:rsidR="00FE64F3" w:rsidRPr="00D771C3" w14:paraId="03EFB8E5"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A26B469"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79E3EB4B"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Wiederholungsbewilligung</w:t>
            </w:r>
          </w:p>
        </w:tc>
        <w:tc>
          <w:tcPr>
            <w:tcW w:w="1200" w:type="dxa"/>
            <w:tcBorders>
              <w:top w:val="nil"/>
              <w:left w:val="nil"/>
              <w:bottom w:val="single" w:sz="4" w:space="0" w:color="auto"/>
              <w:right w:val="single" w:sz="4" w:space="0" w:color="auto"/>
            </w:tcBorders>
            <w:shd w:val="clear" w:color="auto" w:fill="auto"/>
            <w:noWrap/>
            <w:vAlign w:val="bottom"/>
          </w:tcPr>
          <w:p w14:paraId="37C6A391"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77</w:t>
            </w:r>
          </w:p>
        </w:tc>
        <w:tc>
          <w:tcPr>
            <w:tcW w:w="1200" w:type="dxa"/>
            <w:tcBorders>
              <w:top w:val="nil"/>
              <w:left w:val="nil"/>
              <w:bottom w:val="single" w:sz="4" w:space="0" w:color="auto"/>
              <w:right w:val="single" w:sz="4" w:space="0" w:color="auto"/>
            </w:tcBorders>
            <w:shd w:val="clear" w:color="auto" w:fill="auto"/>
            <w:noWrap/>
            <w:vAlign w:val="bottom"/>
          </w:tcPr>
          <w:p w14:paraId="5A7DCD50"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140</w:t>
            </w:r>
          </w:p>
        </w:tc>
        <w:tc>
          <w:tcPr>
            <w:tcW w:w="1200" w:type="dxa"/>
            <w:tcBorders>
              <w:top w:val="nil"/>
              <w:left w:val="nil"/>
              <w:bottom w:val="single" w:sz="4" w:space="0" w:color="auto"/>
              <w:right w:val="single" w:sz="4" w:space="0" w:color="auto"/>
            </w:tcBorders>
            <w:shd w:val="clear" w:color="auto" w:fill="auto"/>
            <w:noWrap/>
            <w:vAlign w:val="bottom"/>
          </w:tcPr>
          <w:p w14:paraId="273A5586"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217</w:t>
            </w:r>
          </w:p>
        </w:tc>
      </w:tr>
      <w:tr w:rsidR="00FE64F3" w:rsidRPr="00D771C3" w14:paraId="0078AD98" w14:textId="77777777" w:rsidTr="00855317">
        <w:trPr>
          <w:trHeight w:val="260"/>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E94DA0C" w14:textId="77777777" w:rsidR="00FE64F3" w:rsidRPr="00D771C3" w:rsidRDefault="00FE64F3" w:rsidP="006E2114">
            <w:pPr>
              <w:jc w:val="center"/>
              <w:rPr>
                <w:rFonts w:eastAsia="Times New Roman" w:cs="Arial"/>
                <w:b/>
                <w:bCs/>
                <w:color w:val="000000"/>
                <w:lang w:eastAsia="de-DE"/>
              </w:rPr>
            </w:pP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4F7DC252"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 </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269493F7" w14:textId="77777777" w:rsidR="00FE64F3" w:rsidRPr="00D771C3" w:rsidRDefault="000F1C1E" w:rsidP="005C42B6">
            <w:pPr>
              <w:jc w:val="center"/>
              <w:rPr>
                <w:rFonts w:eastAsia="Times New Roman" w:cs="Arial"/>
                <w:b/>
                <w:bCs/>
                <w:color w:val="000000"/>
                <w:lang w:eastAsia="de-DE"/>
              </w:rPr>
            </w:pPr>
            <w:r>
              <w:rPr>
                <w:rFonts w:eastAsia="Times New Roman" w:cs="Arial"/>
                <w:b/>
                <w:bCs/>
                <w:color w:val="000000"/>
                <w:lang w:eastAsia="de-DE"/>
              </w:rPr>
              <w:t>135</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2CFD2BD8" w14:textId="77777777" w:rsidR="00FE64F3" w:rsidRPr="00D771C3" w:rsidRDefault="000F1C1E" w:rsidP="005C42B6">
            <w:pPr>
              <w:jc w:val="center"/>
              <w:rPr>
                <w:rFonts w:eastAsia="Times New Roman" w:cs="Arial"/>
                <w:b/>
                <w:bCs/>
                <w:color w:val="000000"/>
                <w:lang w:eastAsia="de-DE"/>
              </w:rPr>
            </w:pPr>
            <w:r>
              <w:rPr>
                <w:rFonts w:eastAsia="Times New Roman" w:cs="Arial"/>
                <w:b/>
                <w:bCs/>
                <w:color w:val="000000"/>
                <w:lang w:eastAsia="de-DE"/>
              </w:rPr>
              <w:t>230</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0787D164" w14:textId="77777777" w:rsidR="00FE64F3" w:rsidRPr="00D771C3" w:rsidRDefault="000F1C1E" w:rsidP="005C42B6">
            <w:pPr>
              <w:jc w:val="center"/>
              <w:rPr>
                <w:rFonts w:eastAsia="Times New Roman" w:cs="Arial"/>
                <w:b/>
                <w:bCs/>
                <w:color w:val="000000"/>
                <w:lang w:eastAsia="de-DE"/>
              </w:rPr>
            </w:pPr>
            <w:r>
              <w:rPr>
                <w:rFonts w:eastAsia="Times New Roman" w:cs="Arial"/>
                <w:b/>
                <w:bCs/>
                <w:color w:val="000000"/>
                <w:lang w:eastAsia="de-DE"/>
              </w:rPr>
              <w:t>365</w:t>
            </w:r>
          </w:p>
        </w:tc>
      </w:tr>
      <w:tr w:rsidR="00FE64F3" w:rsidRPr="00D771C3" w14:paraId="0B4EBD25"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0A83F8A"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419A6820"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Ablehnung des Erhöhungsantrages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5B99748B"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2918E3A5"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3AE2010A"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0</w:t>
            </w:r>
          </w:p>
        </w:tc>
      </w:tr>
      <w:tr w:rsidR="005D7DB5" w:rsidRPr="00D771C3" w14:paraId="3DD8F7CF"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6BAE61E"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2B1AF726" w14:textId="77777777" w:rsidR="005D7DB5" w:rsidRPr="00D771C3" w:rsidRDefault="005D7DB5" w:rsidP="005C42B6">
            <w:pPr>
              <w:rPr>
                <w:rFonts w:eastAsia="Times New Roman" w:cs="Arial"/>
                <w:color w:val="000000"/>
                <w:lang w:eastAsia="de-DE"/>
              </w:rPr>
            </w:pPr>
            <w:r w:rsidRPr="00D771C3">
              <w:rPr>
                <w:rFonts w:eastAsia="Times New Roman" w:cs="Arial"/>
                <w:color w:val="000000"/>
                <w:lang w:eastAsia="de-DE"/>
              </w:rPr>
              <w:t>Ablehnung nach den Grundsätzen der materiellen Beweislast</w:t>
            </w:r>
          </w:p>
        </w:tc>
        <w:tc>
          <w:tcPr>
            <w:tcW w:w="1200" w:type="dxa"/>
            <w:tcBorders>
              <w:top w:val="nil"/>
              <w:left w:val="nil"/>
              <w:bottom w:val="single" w:sz="4" w:space="0" w:color="auto"/>
              <w:right w:val="single" w:sz="4" w:space="0" w:color="auto"/>
            </w:tcBorders>
            <w:shd w:val="clear" w:color="auto" w:fill="auto"/>
            <w:noWrap/>
            <w:vAlign w:val="bottom"/>
          </w:tcPr>
          <w:p w14:paraId="44883602" w14:textId="77777777" w:rsidR="005D7DB5" w:rsidRDefault="005D7DB5" w:rsidP="005C42B6">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388CD653" w14:textId="77777777" w:rsidR="005D7DB5" w:rsidRDefault="005D7DB5" w:rsidP="005C42B6">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0E0701B3" w14:textId="77777777" w:rsidR="005D7DB5" w:rsidRDefault="005D7DB5" w:rsidP="005C42B6">
            <w:pPr>
              <w:jc w:val="center"/>
              <w:rPr>
                <w:rFonts w:eastAsia="Times New Roman" w:cs="Arial"/>
                <w:color w:val="000000"/>
                <w:lang w:eastAsia="de-DE"/>
              </w:rPr>
            </w:pPr>
            <w:r>
              <w:rPr>
                <w:rFonts w:eastAsia="Times New Roman" w:cs="Arial"/>
                <w:color w:val="000000"/>
                <w:lang w:eastAsia="de-DE"/>
              </w:rPr>
              <w:t>0</w:t>
            </w:r>
          </w:p>
        </w:tc>
      </w:tr>
      <w:tr w:rsidR="00FE64F3" w:rsidRPr="00D771C3" w14:paraId="37D679B4"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79A7D"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03DE8288"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Ablehnung nach §20 Abs. 2</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0A425C13"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2ED2EF03"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5</w:t>
            </w:r>
          </w:p>
        </w:tc>
        <w:tc>
          <w:tcPr>
            <w:tcW w:w="1200" w:type="dxa"/>
            <w:tcBorders>
              <w:top w:val="nil"/>
              <w:left w:val="nil"/>
              <w:bottom w:val="single" w:sz="4" w:space="0" w:color="auto"/>
              <w:right w:val="single" w:sz="4" w:space="0" w:color="auto"/>
            </w:tcBorders>
            <w:shd w:val="clear" w:color="auto" w:fill="auto"/>
            <w:noWrap/>
            <w:vAlign w:val="bottom"/>
          </w:tcPr>
          <w:p w14:paraId="6D282313"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6</w:t>
            </w:r>
          </w:p>
        </w:tc>
      </w:tr>
      <w:tr w:rsidR="00FE64F3" w:rsidRPr="00D771C3" w14:paraId="15A79CB4"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A07B426" w14:textId="77777777" w:rsidR="00FE64F3" w:rsidRPr="00D771C3" w:rsidRDefault="00FE64F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5496F3C4" w14:textId="77777777" w:rsidR="00FE64F3" w:rsidRPr="00D771C3" w:rsidRDefault="00FE64F3" w:rsidP="005C42B6">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3E127780"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5</w:t>
            </w:r>
          </w:p>
        </w:tc>
        <w:tc>
          <w:tcPr>
            <w:tcW w:w="1200" w:type="dxa"/>
            <w:tcBorders>
              <w:top w:val="nil"/>
              <w:left w:val="nil"/>
              <w:bottom w:val="single" w:sz="4" w:space="0" w:color="auto"/>
              <w:right w:val="single" w:sz="4" w:space="0" w:color="auto"/>
            </w:tcBorders>
            <w:shd w:val="clear" w:color="auto" w:fill="auto"/>
            <w:noWrap/>
            <w:vAlign w:val="bottom"/>
          </w:tcPr>
          <w:p w14:paraId="657F4669"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11</w:t>
            </w:r>
          </w:p>
        </w:tc>
        <w:tc>
          <w:tcPr>
            <w:tcW w:w="1200" w:type="dxa"/>
            <w:tcBorders>
              <w:top w:val="nil"/>
              <w:left w:val="nil"/>
              <w:bottom w:val="single" w:sz="4" w:space="0" w:color="auto"/>
              <w:right w:val="single" w:sz="4" w:space="0" w:color="auto"/>
            </w:tcBorders>
            <w:shd w:val="clear" w:color="auto" w:fill="auto"/>
            <w:noWrap/>
            <w:vAlign w:val="bottom"/>
          </w:tcPr>
          <w:p w14:paraId="5EBD0CF9" w14:textId="77777777" w:rsidR="00FE64F3" w:rsidRPr="00D771C3" w:rsidRDefault="000F1C1E" w:rsidP="005C42B6">
            <w:pPr>
              <w:jc w:val="center"/>
              <w:rPr>
                <w:rFonts w:eastAsia="Times New Roman" w:cs="Arial"/>
                <w:color w:val="000000"/>
                <w:lang w:eastAsia="de-DE"/>
              </w:rPr>
            </w:pPr>
            <w:r>
              <w:rPr>
                <w:rFonts w:eastAsia="Times New Roman" w:cs="Arial"/>
                <w:color w:val="000000"/>
                <w:lang w:eastAsia="de-DE"/>
              </w:rPr>
              <w:t>16</w:t>
            </w:r>
          </w:p>
        </w:tc>
      </w:tr>
      <w:tr w:rsidR="005D7DB5" w:rsidRPr="00D771C3" w14:paraId="6B4BBDBE"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A335C9D"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7F74C7DA" w14:textId="77777777" w:rsidR="005D7DB5" w:rsidRPr="00D771C3" w:rsidRDefault="005D7DB5" w:rsidP="005D7DB5">
            <w:pPr>
              <w:rPr>
                <w:rFonts w:eastAsia="Times New Roman" w:cs="Arial"/>
                <w:color w:val="000000"/>
                <w:lang w:eastAsia="de-DE"/>
              </w:rPr>
            </w:pPr>
            <w:r w:rsidRPr="005D7DB5">
              <w:rPr>
                <w:rFonts w:eastAsia="Times New Roman" w:cs="Arial"/>
                <w:color w:val="000000"/>
                <w:lang w:eastAsia="de-DE"/>
              </w:rPr>
              <w:t>Sonstige Ablehnungsgründe nach §21 bei Erstantrag (Vermögen)</w:t>
            </w:r>
          </w:p>
        </w:tc>
        <w:tc>
          <w:tcPr>
            <w:tcW w:w="1200" w:type="dxa"/>
            <w:tcBorders>
              <w:top w:val="nil"/>
              <w:left w:val="nil"/>
              <w:bottom w:val="single" w:sz="4" w:space="0" w:color="auto"/>
              <w:right w:val="single" w:sz="4" w:space="0" w:color="auto"/>
            </w:tcBorders>
            <w:shd w:val="clear" w:color="auto" w:fill="auto"/>
            <w:noWrap/>
            <w:vAlign w:val="bottom"/>
          </w:tcPr>
          <w:p w14:paraId="3E23E7B6"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027D1227"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132E1E43"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r>
      <w:tr w:rsidR="005D7DB5" w:rsidRPr="00D771C3" w14:paraId="7633A0BE"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BB04DA"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48B60F83"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(Wohngeld geringer als 10€)</w:t>
            </w:r>
          </w:p>
        </w:tc>
        <w:tc>
          <w:tcPr>
            <w:tcW w:w="1200" w:type="dxa"/>
            <w:tcBorders>
              <w:top w:val="nil"/>
              <w:left w:val="nil"/>
              <w:bottom w:val="single" w:sz="4" w:space="0" w:color="auto"/>
              <w:right w:val="single" w:sz="4" w:space="0" w:color="auto"/>
            </w:tcBorders>
            <w:shd w:val="clear" w:color="auto" w:fill="auto"/>
            <w:noWrap/>
            <w:vAlign w:val="bottom"/>
          </w:tcPr>
          <w:p w14:paraId="0B7DF926"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24</w:t>
            </w:r>
          </w:p>
        </w:tc>
        <w:tc>
          <w:tcPr>
            <w:tcW w:w="1200" w:type="dxa"/>
            <w:tcBorders>
              <w:top w:val="nil"/>
              <w:left w:val="nil"/>
              <w:bottom w:val="single" w:sz="4" w:space="0" w:color="auto"/>
              <w:right w:val="single" w:sz="4" w:space="0" w:color="auto"/>
            </w:tcBorders>
            <w:shd w:val="clear" w:color="auto" w:fill="auto"/>
            <w:noWrap/>
            <w:vAlign w:val="bottom"/>
          </w:tcPr>
          <w:p w14:paraId="7ACBD123"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39</w:t>
            </w:r>
          </w:p>
        </w:tc>
        <w:tc>
          <w:tcPr>
            <w:tcW w:w="1200" w:type="dxa"/>
            <w:tcBorders>
              <w:top w:val="nil"/>
              <w:left w:val="nil"/>
              <w:bottom w:val="single" w:sz="4" w:space="0" w:color="auto"/>
              <w:right w:val="single" w:sz="4" w:space="0" w:color="auto"/>
            </w:tcBorders>
            <w:shd w:val="clear" w:color="auto" w:fill="auto"/>
            <w:noWrap/>
            <w:vAlign w:val="bottom"/>
          </w:tcPr>
          <w:p w14:paraId="78231D9A"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63</w:t>
            </w:r>
          </w:p>
        </w:tc>
      </w:tr>
      <w:tr w:rsidR="005D7DB5" w:rsidRPr="00D771C3" w14:paraId="763562A5"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5AA8658"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69F0B868"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Weiterleistungsantrag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52DF50D6"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5C2D0086"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w:t>
            </w:r>
          </w:p>
        </w:tc>
        <w:tc>
          <w:tcPr>
            <w:tcW w:w="1200" w:type="dxa"/>
            <w:tcBorders>
              <w:top w:val="nil"/>
              <w:left w:val="nil"/>
              <w:bottom w:val="single" w:sz="4" w:space="0" w:color="auto"/>
              <w:right w:val="single" w:sz="4" w:space="0" w:color="auto"/>
            </w:tcBorders>
            <w:shd w:val="clear" w:color="auto" w:fill="auto"/>
            <w:noWrap/>
            <w:vAlign w:val="bottom"/>
          </w:tcPr>
          <w:p w14:paraId="457A0C44"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w:t>
            </w:r>
          </w:p>
        </w:tc>
      </w:tr>
      <w:tr w:rsidR="005D7DB5" w:rsidRPr="00D771C3" w14:paraId="34E8F2BB"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9163AE4"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64DE2CD8"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r w:rsidRPr="000F1C1E">
              <w:rPr>
                <w:rFonts w:eastAsia="Times New Roman" w:cs="Arial"/>
                <w:color w:val="000000"/>
                <w:lang w:eastAsia="de-DE"/>
              </w:rPr>
              <w:t>Ablehnung fehlende Mitwirkung</w:t>
            </w:r>
          </w:p>
        </w:tc>
        <w:tc>
          <w:tcPr>
            <w:tcW w:w="1200" w:type="dxa"/>
            <w:tcBorders>
              <w:top w:val="nil"/>
              <w:left w:val="nil"/>
              <w:bottom w:val="single" w:sz="4" w:space="0" w:color="auto"/>
              <w:right w:val="single" w:sz="4" w:space="0" w:color="auto"/>
            </w:tcBorders>
            <w:shd w:val="clear" w:color="auto" w:fill="auto"/>
            <w:noWrap/>
            <w:vAlign w:val="bottom"/>
          </w:tcPr>
          <w:p w14:paraId="3A6B4997" w14:textId="77777777" w:rsidR="005D7DB5" w:rsidRPr="000F1C1E" w:rsidRDefault="005D7DB5" w:rsidP="005D7DB5">
            <w:pPr>
              <w:jc w:val="center"/>
              <w:rPr>
                <w:rFonts w:eastAsia="Times New Roman" w:cs="Arial"/>
                <w:color w:val="000000"/>
                <w:lang w:eastAsia="de-DE"/>
              </w:rPr>
            </w:pPr>
            <w:r w:rsidRPr="000F1C1E">
              <w:rPr>
                <w:rFonts w:eastAsia="Times New Roman" w:cs="Arial"/>
                <w:color w:val="000000"/>
                <w:lang w:eastAsia="de-DE"/>
              </w:rPr>
              <w:t>35</w:t>
            </w:r>
          </w:p>
        </w:tc>
        <w:tc>
          <w:tcPr>
            <w:tcW w:w="1200" w:type="dxa"/>
            <w:tcBorders>
              <w:top w:val="nil"/>
              <w:left w:val="nil"/>
              <w:bottom w:val="single" w:sz="4" w:space="0" w:color="auto"/>
              <w:right w:val="single" w:sz="4" w:space="0" w:color="auto"/>
            </w:tcBorders>
            <w:shd w:val="clear" w:color="auto" w:fill="auto"/>
            <w:noWrap/>
            <w:vAlign w:val="bottom"/>
          </w:tcPr>
          <w:p w14:paraId="40F2E7A5" w14:textId="77777777" w:rsidR="005D7DB5" w:rsidRPr="000F1C1E" w:rsidRDefault="005D7DB5" w:rsidP="005D7DB5">
            <w:pPr>
              <w:jc w:val="center"/>
              <w:rPr>
                <w:rFonts w:eastAsia="Times New Roman" w:cs="Arial"/>
                <w:color w:val="000000"/>
                <w:lang w:eastAsia="de-DE"/>
              </w:rPr>
            </w:pPr>
            <w:r w:rsidRPr="000F1C1E">
              <w:rPr>
                <w:rFonts w:eastAsia="Times New Roman" w:cs="Arial"/>
                <w:color w:val="000000"/>
                <w:lang w:eastAsia="de-DE"/>
              </w:rPr>
              <w:t>42</w:t>
            </w:r>
          </w:p>
        </w:tc>
        <w:tc>
          <w:tcPr>
            <w:tcW w:w="1200" w:type="dxa"/>
            <w:tcBorders>
              <w:top w:val="nil"/>
              <w:left w:val="nil"/>
              <w:bottom w:val="single" w:sz="4" w:space="0" w:color="auto"/>
              <w:right w:val="single" w:sz="4" w:space="0" w:color="auto"/>
            </w:tcBorders>
            <w:shd w:val="clear" w:color="auto" w:fill="auto"/>
            <w:noWrap/>
            <w:vAlign w:val="bottom"/>
          </w:tcPr>
          <w:p w14:paraId="41AD6ADA" w14:textId="77777777" w:rsidR="005D7DB5" w:rsidRPr="000F1C1E" w:rsidRDefault="005D7DB5" w:rsidP="005D7DB5">
            <w:pPr>
              <w:jc w:val="center"/>
              <w:rPr>
                <w:rFonts w:eastAsia="Times New Roman" w:cs="Arial"/>
                <w:color w:val="000000"/>
                <w:lang w:eastAsia="de-DE"/>
              </w:rPr>
            </w:pPr>
            <w:r w:rsidRPr="000F1C1E">
              <w:rPr>
                <w:rFonts w:eastAsia="Times New Roman" w:cs="Arial"/>
                <w:color w:val="000000"/>
                <w:lang w:eastAsia="de-DE"/>
              </w:rPr>
              <w:t>77</w:t>
            </w:r>
          </w:p>
        </w:tc>
      </w:tr>
      <w:tr w:rsidR="005D7DB5" w:rsidRPr="00D771C3" w14:paraId="35019E45"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7B4B8FD"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1B299F93" w14:textId="77777777" w:rsidR="005D7DB5" w:rsidRPr="00D771C3" w:rsidRDefault="005D7DB5" w:rsidP="005D7DB5">
            <w:pPr>
              <w:rPr>
                <w:rFonts w:eastAsia="Times New Roman" w:cs="Arial"/>
                <w:color w:val="000000"/>
                <w:lang w:eastAsia="de-DE"/>
              </w:rPr>
            </w:pPr>
          </w:p>
        </w:tc>
        <w:tc>
          <w:tcPr>
            <w:tcW w:w="1200" w:type="dxa"/>
            <w:tcBorders>
              <w:top w:val="nil"/>
              <w:left w:val="nil"/>
              <w:bottom w:val="single" w:sz="4" w:space="0" w:color="auto"/>
              <w:right w:val="single" w:sz="4" w:space="0" w:color="auto"/>
            </w:tcBorders>
            <w:shd w:val="clear" w:color="auto" w:fill="auto"/>
            <w:noWrap/>
            <w:vAlign w:val="bottom"/>
          </w:tcPr>
          <w:p w14:paraId="26DB7FD4" w14:textId="77777777" w:rsidR="005D7DB5" w:rsidRPr="000F1C1E" w:rsidRDefault="005D7DB5" w:rsidP="005D7DB5">
            <w:pPr>
              <w:jc w:val="center"/>
              <w:rPr>
                <w:rFonts w:eastAsia="Times New Roman" w:cs="Arial"/>
                <w:b/>
                <w:bCs/>
                <w:color w:val="000000"/>
                <w:lang w:eastAsia="de-DE"/>
              </w:rPr>
            </w:pPr>
            <w:r w:rsidRPr="000F1C1E">
              <w:rPr>
                <w:rFonts w:eastAsia="Times New Roman" w:cs="Arial"/>
                <w:b/>
                <w:bCs/>
                <w:color w:val="000000"/>
                <w:lang w:eastAsia="de-DE"/>
              </w:rPr>
              <w:t>66</w:t>
            </w:r>
          </w:p>
        </w:tc>
        <w:tc>
          <w:tcPr>
            <w:tcW w:w="1200" w:type="dxa"/>
            <w:tcBorders>
              <w:top w:val="nil"/>
              <w:left w:val="nil"/>
              <w:bottom w:val="single" w:sz="4" w:space="0" w:color="auto"/>
              <w:right w:val="single" w:sz="4" w:space="0" w:color="auto"/>
            </w:tcBorders>
            <w:shd w:val="clear" w:color="auto" w:fill="auto"/>
            <w:noWrap/>
            <w:vAlign w:val="bottom"/>
          </w:tcPr>
          <w:p w14:paraId="4DC3AF0C" w14:textId="77777777" w:rsidR="005D7DB5" w:rsidRPr="000F1C1E" w:rsidRDefault="005D7DB5" w:rsidP="005D7DB5">
            <w:pPr>
              <w:jc w:val="center"/>
              <w:rPr>
                <w:rFonts w:eastAsia="Times New Roman" w:cs="Arial"/>
                <w:b/>
                <w:bCs/>
                <w:color w:val="000000"/>
                <w:lang w:eastAsia="de-DE"/>
              </w:rPr>
            </w:pPr>
            <w:r w:rsidRPr="000F1C1E">
              <w:rPr>
                <w:rFonts w:eastAsia="Times New Roman" w:cs="Arial"/>
                <w:b/>
                <w:bCs/>
                <w:color w:val="000000"/>
                <w:lang w:eastAsia="de-DE"/>
              </w:rPr>
              <w:t>99</w:t>
            </w:r>
          </w:p>
        </w:tc>
        <w:tc>
          <w:tcPr>
            <w:tcW w:w="1200" w:type="dxa"/>
            <w:tcBorders>
              <w:top w:val="nil"/>
              <w:left w:val="nil"/>
              <w:bottom w:val="single" w:sz="4" w:space="0" w:color="auto"/>
              <w:right w:val="single" w:sz="4" w:space="0" w:color="auto"/>
            </w:tcBorders>
            <w:shd w:val="clear" w:color="auto" w:fill="auto"/>
            <w:noWrap/>
            <w:vAlign w:val="bottom"/>
          </w:tcPr>
          <w:p w14:paraId="671F40B0" w14:textId="77777777" w:rsidR="005D7DB5" w:rsidRPr="000F1C1E" w:rsidRDefault="005D7DB5" w:rsidP="005D7DB5">
            <w:pPr>
              <w:jc w:val="center"/>
              <w:rPr>
                <w:rFonts w:eastAsia="Times New Roman" w:cs="Arial"/>
                <w:b/>
                <w:bCs/>
                <w:color w:val="000000"/>
                <w:lang w:eastAsia="de-DE"/>
              </w:rPr>
            </w:pPr>
            <w:r w:rsidRPr="000F1C1E">
              <w:rPr>
                <w:rFonts w:eastAsia="Times New Roman" w:cs="Arial"/>
                <w:b/>
                <w:bCs/>
                <w:color w:val="000000"/>
                <w:lang w:eastAsia="de-DE"/>
              </w:rPr>
              <w:t>165</w:t>
            </w:r>
          </w:p>
        </w:tc>
      </w:tr>
      <w:tr w:rsidR="005D7DB5" w:rsidRPr="00D771C3" w14:paraId="08CBE7A5"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2179FC"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D9D9D9" w:themeFill="background1" w:themeFillShade="D9"/>
            <w:vAlign w:val="bottom"/>
            <w:hideMark/>
          </w:tcPr>
          <w:p w14:paraId="115185E0"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7F89A73B" w14:textId="77777777" w:rsidR="005D7DB5" w:rsidRPr="00D771C3" w:rsidRDefault="005D7DB5" w:rsidP="005D7DB5">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5EE17FDD" w14:textId="77777777" w:rsidR="005D7DB5" w:rsidRPr="00D771C3" w:rsidRDefault="005D7DB5" w:rsidP="005D7DB5">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0BF31DD3" w14:textId="77777777" w:rsidR="005D7DB5" w:rsidRPr="00D771C3" w:rsidRDefault="005D7DB5" w:rsidP="005D7DB5">
            <w:pPr>
              <w:jc w:val="center"/>
              <w:rPr>
                <w:rFonts w:eastAsia="Times New Roman" w:cs="Arial"/>
                <w:b/>
                <w:bCs/>
                <w:color w:val="000000"/>
                <w:lang w:eastAsia="de-DE"/>
              </w:rPr>
            </w:pPr>
          </w:p>
        </w:tc>
      </w:tr>
      <w:tr w:rsidR="005D7DB5" w:rsidRPr="00D771C3" w14:paraId="18749844"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1825D11" w14:textId="77777777" w:rsidR="005D7DB5" w:rsidRPr="00D771C3" w:rsidRDefault="00855317" w:rsidP="006E2114">
            <w:pPr>
              <w:jc w:val="center"/>
              <w:rPr>
                <w:rFonts w:eastAsia="Times New Roman" w:cs="Arial"/>
                <w:b/>
                <w:bCs/>
                <w:color w:val="000000"/>
                <w:lang w:eastAsia="de-DE"/>
              </w:rPr>
            </w:pPr>
            <w:r w:rsidRPr="00D771C3">
              <w:rPr>
                <w:rFonts w:eastAsia="Times New Roman" w:cs="Arial"/>
                <w:b/>
                <w:bCs/>
                <w:color w:val="000000"/>
                <w:lang w:eastAsia="de-DE"/>
              </w:rPr>
              <w:t>Eimsbüttel</w:t>
            </w:r>
          </w:p>
        </w:tc>
        <w:tc>
          <w:tcPr>
            <w:tcW w:w="4677" w:type="dxa"/>
            <w:tcBorders>
              <w:top w:val="nil"/>
              <w:left w:val="nil"/>
              <w:bottom w:val="single" w:sz="4" w:space="0" w:color="auto"/>
              <w:right w:val="single" w:sz="4" w:space="0" w:color="auto"/>
            </w:tcBorders>
            <w:shd w:val="clear" w:color="auto" w:fill="auto"/>
            <w:vAlign w:val="bottom"/>
            <w:hideMark/>
          </w:tcPr>
          <w:p w14:paraId="51390A86"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Erstbewilligung</w:t>
            </w:r>
          </w:p>
        </w:tc>
        <w:tc>
          <w:tcPr>
            <w:tcW w:w="1200" w:type="dxa"/>
            <w:tcBorders>
              <w:top w:val="nil"/>
              <w:left w:val="nil"/>
              <w:bottom w:val="single" w:sz="4" w:space="0" w:color="auto"/>
              <w:right w:val="single" w:sz="4" w:space="0" w:color="auto"/>
            </w:tcBorders>
            <w:shd w:val="clear" w:color="auto" w:fill="auto"/>
            <w:noWrap/>
            <w:vAlign w:val="bottom"/>
          </w:tcPr>
          <w:p w14:paraId="14559D1C"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43</w:t>
            </w:r>
          </w:p>
        </w:tc>
        <w:tc>
          <w:tcPr>
            <w:tcW w:w="1200" w:type="dxa"/>
            <w:tcBorders>
              <w:top w:val="nil"/>
              <w:left w:val="nil"/>
              <w:bottom w:val="single" w:sz="4" w:space="0" w:color="auto"/>
              <w:right w:val="single" w:sz="4" w:space="0" w:color="auto"/>
            </w:tcBorders>
            <w:shd w:val="clear" w:color="auto" w:fill="auto"/>
            <w:noWrap/>
            <w:vAlign w:val="bottom"/>
          </w:tcPr>
          <w:p w14:paraId="3378FA43"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111</w:t>
            </w:r>
          </w:p>
        </w:tc>
        <w:tc>
          <w:tcPr>
            <w:tcW w:w="1200" w:type="dxa"/>
            <w:tcBorders>
              <w:top w:val="nil"/>
              <w:left w:val="nil"/>
              <w:bottom w:val="single" w:sz="4" w:space="0" w:color="auto"/>
              <w:right w:val="single" w:sz="4" w:space="0" w:color="auto"/>
            </w:tcBorders>
            <w:shd w:val="clear" w:color="auto" w:fill="auto"/>
            <w:noWrap/>
            <w:vAlign w:val="bottom"/>
          </w:tcPr>
          <w:p w14:paraId="4325B3EE"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154</w:t>
            </w:r>
          </w:p>
        </w:tc>
      </w:tr>
      <w:tr w:rsidR="005D7DB5" w:rsidRPr="00D771C3" w14:paraId="286A0D7D"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C022445"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0936546B"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Bewilligung eines höheren Wohngeldes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04514F30"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w:t>
            </w:r>
          </w:p>
        </w:tc>
        <w:tc>
          <w:tcPr>
            <w:tcW w:w="1200" w:type="dxa"/>
            <w:tcBorders>
              <w:top w:val="nil"/>
              <w:left w:val="nil"/>
              <w:bottom w:val="single" w:sz="4" w:space="0" w:color="auto"/>
              <w:right w:val="single" w:sz="4" w:space="0" w:color="auto"/>
            </w:tcBorders>
            <w:shd w:val="clear" w:color="auto" w:fill="auto"/>
            <w:noWrap/>
            <w:vAlign w:val="bottom"/>
          </w:tcPr>
          <w:p w14:paraId="3E578E66"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3FFEAE1B"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w:t>
            </w:r>
          </w:p>
        </w:tc>
      </w:tr>
      <w:tr w:rsidR="005D7DB5" w:rsidRPr="00D771C3" w14:paraId="1B92BE44"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794396C"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5C6BA2DF"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Wiederholungsbewilligung</w:t>
            </w:r>
          </w:p>
        </w:tc>
        <w:tc>
          <w:tcPr>
            <w:tcW w:w="1200" w:type="dxa"/>
            <w:tcBorders>
              <w:top w:val="nil"/>
              <w:left w:val="nil"/>
              <w:bottom w:val="single" w:sz="4" w:space="0" w:color="auto"/>
              <w:right w:val="single" w:sz="4" w:space="0" w:color="auto"/>
            </w:tcBorders>
            <w:shd w:val="clear" w:color="auto" w:fill="auto"/>
            <w:noWrap/>
            <w:vAlign w:val="bottom"/>
          </w:tcPr>
          <w:p w14:paraId="28543F85"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45</w:t>
            </w:r>
          </w:p>
        </w:tc>
        <w:tc>
          <w:tcPr>
            <w:tcW w:w="1200" w:type="dxa"/>
            <w:tcBorders>
              <w:top w:val="nil"/>
              <w:left w:val="nil"/>
              <w:bottom w:val="single" w:sz="4" w:space="0" w:color="auto"/>
              <w:right w:val="single" w:sz="4" w:space="0" w:color="auto"/>
            </w:tcBorders>
            <w:shd w:val="clear" w:color="auto" w:fill="auto"/>
            <w:noWrap/>
            <w:vAlign w:val="bottom"/>
          </w:tcPr>
          <w:p w14:paraId="4315AA7B"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148</w:t>
            </w:r>
          </w:p>
        </w:tc>
        <w:tc>
          <w:tcPr>
            <w:tcW w:w="1200" w:type="dxa"/>
            <w:tcBorders>
              <w:top w:val="nil"/>
              <w:left w:val="nil"/>
              <w:bottom w:val="single" w:sz="4" w:space="0" w:color="auto"/>
              <w:right w:val="single" w:sz="4" w:space="0" w:color="auto"/>
            </w:tcBorders>
            <w:shd w:val="clear" w:color="auto" w:fill="auto"/>
            <w:noWrap/>
            <w:vAlign w:val="bottom"/>
          </w:tcPr>
          <w:p w14:paraId="313A105E"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193</w:t>
            </w:r>
          </w:p>
        </w:tc>
      </w:tr>
      <w:tr w:rsidR="005D7DB5" w:rsidRPr="00D771C3" w14:paraId="64B91466"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79A018E"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1A3A9009"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53B46EE1"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90</w:t>
            </w:r>
          </w:p>
        </w:tc>
        <w:tc>
          <w:tcPr>
            <w:tcW w:w="1200" w:type="dxa"/>
            <w:tcBorders>
              <w:top w:val="nil"/>
              <w:left w:val="nil"/>
              <w:bottom w:val="single" w:sz="4" w:space="0" w:color="auto"/>
              <w:right w:val="single" w:sz="4" w:space="0" w:color="auto"/>
            </w:tcBorders>
            <w:shd w:val="clear" w:color="auto" w:fill="auto"/>
            <w:noWrap/>
            <w:vAlign w:val="bottom"/>
          </w:tcPr>
          <w:p w14:paraId="4C0E7DC3"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259</w:t>
            </w:r>
          </w:p>
        </w:tc>
        <w:tc>
          <w:tcPr>
            <w:tcW w:w="1200" w:type="dxa"/>
            <w:tcBorders>
              <w:top w:val="nil"/>
              <w:left w:val="nil"/>
              <w:bottom w:val="single" w:sz="4" w:space="0" w:color="auto"/>
              <w:right w:val="single" w:sz="4" w:space="0" w:color="auto"/>
            </w:tcBorders>
            <w:shd w:val="clear" w:color="auto" w:fill="auto"/>
            <w:noWrap/>
            <w:vAlign w:val="bottom"/>
          </w:tcPr>
          <w:p w14:paraId="62FB7B61"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349</w:t>
            </w:r>
          </w:p>
        </w:tc>
      </w:tr>
      <w:tr w:rsidR="005D7DB5" w:rsidRPr="00D771C3" w14:paraId="1C7D50FD"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B5076EE"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48EF5530"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des Erhöhungsantrages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20A3EC47"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5</w:t>
            </w:r>
          </w:p>
        </w:tc>
        <w:tc>
          <w:tcPr>
            <w:tcW w:w="1200" w:type="dxa"/>
            <w:tcBorders>
              <w:top w:val="nil"/>
              <w:left w:val="nil"/>
              <w:bottom w:val="single" w:sz="4" w:space="0" w:color="auto"/>
              <w:right w:val="single" w:sz="4" w:space="0" w:color="auto"/>
            </w:tcBorders>
            <w:shd w:val="clear" w:color="auto" w:fill="auto"/>
            <w:noWrap/>
            <w:vAlign w:val="bottom"/>
          </w:tcPr>
          <w:p w14:paraId="4BAC3177"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27F27B9F"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6</w:t>
            </w:r>
          </w:p>
        </w:tc>
      </w:tr>
      <w:tr w:rsidR="005D7DB5" w:rsidRPr="00D771C3" w14:paraId="1DBFDB59"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E98C5AA"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15E3D6BD"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nach den Grundsätzen der materiellen Beweislast</w:t>
            </w:r>
          </w:p>
        </w:tc>
        <w:tc>
          <w:tcPr>
            <w:tcW w:w="1200" w:type="dxa"/>
            <w:tcBorders>
              <w:top w:val="nil"/>
              <w:left w:val="nil"/>
              <w:bottom w:val="single" w:sz="4" w:space="0" w:color="auto"/>
              <w:right w:val="single" w:sz="4" w:space="0" w:color="auto"/>
            </w:tcBorders>
            <w:shd w:val="clear" w:color="auto" w:fill="auto"/>
            <w:noWrap/>
            <w:vAlign w:val="bottom"/>
          </w:tcPr>
          <w:p w14:paraId="60B1CB2D"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1FCC783B"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022D4515"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r>
      <w:tr w:rsidR="005D7DB5" w:rsidRPr="00D771C3" w14:paraId="61B83CBC"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44E98F5"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364EE59E"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nach §</w:t>
            </w:r>
            <w:r>
              <w:rPr>
                <w:rFonts w:eastAsia="Times New Roman" w:cs="Arial"/>
                <w:color w:val="000000"/>
                <w:lang w:eastAsia="de-DE"/>
              </w:rPr>
              <w:t xml:space="preserve"> </w:t>
            </w:r>
            <w:r w:rsidRPr="00D771C3">
              <w:rPr>
                <w:rFonts w:eastAsia="Times New Roman" w:cs="Arial"/>
                <w:color w:val="000000"/>
                <w:lang w:eastAsia="de-DE"/>
              </w:rPr>
              <w:t xml:space="preserve">20 Abs. </w:t>
            </w:r>
            <w:r>
              <w:rPr>
                <w:rFonts w:eastAsia="Times New Roman" w:cs="Arial"/>
                <w:color w:val="000000"/>
                <w:lang w:eastAsia="de-DE"/>
              </w:rPr>
              <w:t>WoGG</w:t>
            </w:r>
            <w:r w:rsidRPr="00D771C3">
              <w:rPr>
                <w:rFonts w:eastAsia="Times New Roman" w:cs="Arial"/>
                <w:color w:val="000000"/>
                <w:lang w:eastAsia="de-DE"/>
              </w:rPr>
              <w:t>2</w:t>
            </w:r>
          </w:p>
        </w:tc>
        <w:tc>
          <w:tcPr>
            <w:tcW w:w="1200" w:type="dxa"/>
            <w:tcBorders>
              <w:top w:val="nil"/>
              <w:left w:val="nil"/>
              <w:bottom w:val="single" w:sz="4" w:space="0" w:color="auto"/>
              <w:right w:val="single" w:sz="4" w:space="0" w:color="auto"/>
            </w:tcBorders>
            <w:shd w:val="clear" w:color="auto" w:fill="auto"/>
            <w:noWrap/>
            <w:vAlign w:val="bottom"/>
          </w:tcPr>
          <w:p w14:paraId="0BCBA67C"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w:t>
            </w:r>
          </w:p>
        </w:tc>
        <w:tc>
          <w:tcPr>
            <w:tcW w:w="1200" w:type="dxa"/>
            <w:tcBorders>
              <w:top w:val="nil"/>
              <w:left w:val="nil"/>
              <w:bottom w:val="single" w:sz="4" w:space="0" w:color="auto"/>
              <w:right w:val="single" w:sz="4" w:space="0" w:color="auto"/>
            </w:tcBorders>
            <w:shd w:val="clear" w:color="auto" w:fill="auto"/>
            <w:noWrap/>
            <w:vAlign w:val="bottom"/>
          </w:tcPr>
          <w:p w14:paraId="1EBE8C7C"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5</w:t>
            </w:r>
          </w:p>
        </w:tc>
        <w:tc>
          <w:tcPr>
            <w:tcW w:w="1200" w:type="dxa"/>
            <w:tcBorders>
              <w:top w:val="nil"/>
              <w:left w:val="nil"/>
              <w:bottom w:val="single" w:sz="4" w:space="0" w:color="auto"/>
              <w:right w:val="single" w:sz="4" w:space="0" w:color="auto"/>
            </w:tcBorders>
            <w:shd w:val="clear" w:color="auto" w:fill="auto"/>
            <w:noWrap/>
            <w:vAlign w:val="bottom"/>
          </w:tcPr>
          <w:p w14:paraId="0F2035AF"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7</w:t>
            </w:r>
          </w:p>
        </w:tc>
      </w:tr>
      <w:tr w:rsidR="005D7DB5" w:rsidRPr="00D771C3" w14:paraId="642A85FD"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FEE10B"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140C60A7"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39E4B1AC"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6</w:t>
            </w:r>
          </w:p>
        </w:tc>
        <w:tc>
          <w:tcPr>
            <w:tcW w:w="1200" w:type="dxa"/>
            <w:tcBorders>
              <w:top w:val="nil"/>
              <w:left w:val="nil"/>
              <w:bottom w:val="single" w:sz="4" w:space="0" w:color="auto"/>
              <w:right w:val="single" w:sz="4" w:space="0" w:color="auto"/>
            </w:tcBorders>
            <w:shd w:val="clear" w:color="auto" w:fill="auto"/>
            <w:noWrap/>
            <w:vAlign w:val="bottom"/>
          </w:tcPr>
          <w:p w14:paraId="1580E682"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9</w:t>
            </w:r>
          </w:p>
        </w:tc>
        <w:tc>
          <w:tcPr>
            <w:tcW w:w="1200" w:type="dxa"/>
            <w:tcBorders>
              <w:top w:val="nil"/>
              <w:left w:val="nil"/>
              <w:bottom w:val="single" w:sz="4" w:space="0" w:color="auto"/>
              <w:right w:val="single" w:sz="4" w:space="0" w:color="auto"/>
            </w:tcBorders>
            <w:shd w:val="clear" w:color="auto" w:fill="auto"/>
            <w:noWrap/>
            <w:vAlign w:val="bottom"/>
          </w:tcPr>
          <w:p w14:paraId="0D17C699"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15</w:t>
            </w:r>
          </w:p>
        </w:tc>
      </w:tr>
      <w:tr w:rsidR="005D7DB5" w:rsidRPr="00D771C3" w14:paraId="22335E06"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E6333C5"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4EC5E5E1" w14:textId="77777777" w:rsidR="005D7DB5" w:rsidRPr="00D771C3" w:rsidRDefault="005D7DB5" w:rsidP="005D7DB5">
            <w:pPr>
              <w:rPr>
                <w:rFonts w:eastAsia="Times New Roman" w:cs="Arial"/>
                <w:color w:val="000000"/>
                <w:lang w:eastAsia="de-DE"/>
              </w:rPr>
            </w:pPr>
            <w:r w:rsidRPr="005D7DB5">
              <w:rPr>
                <w:rFonts w:eastAsia="Times New Roman" w:cs="Arial"/>
                <w:color w:val="000000"/>
                <w:lang w:eastAsia="de-DE"/>
              </w:rPr>
              <w:t>Sonstige Ablehnungsgründe nach §21 bei Erstantrag (Vermögen)</w:t>
            </w:r>
          </w:p>
        </w:tc>
        <w:tc>
          <w:tcPr>
            <w:tcW w:w="1200" w:type="dxa"/>
            <w:tcBorders>
              <w:top w:val="nil"/>
              <w:left w:val="nil"/>
              <w:bottom w:val="single" w:sz="4" w:space="0" w:color="auto"/>
              <w:right w:val="single" w:sz="4" w:space="0" w:color="auto"/>
            </w:tcBorders>
            <w:shd w:val="clear" w:color="auto" w:fill="auto"/>
            <w:noWrap/>
            <w:vAlign w:val="bottom"/>
          </w:tcPr>
          <w:p w14:paraId="1910D65C"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35FC574C"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2CADCA37"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r>
      <w:tr w:rsidR="005D7DB5" w:rsidRPr="00D771C3" w14:paraId="18DC1487"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AACEF1"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5ED1C752"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21</w:t>
            </w:r>
            <w:r>
              <w:rPr>
                <w:rFonts w:eastAsia="Times New Roman" w:cs="Arial"/>
                <w:color w:val="000000"/>
                <w:lang w:eastAsia="de-DE"/>
              </w:rPr>
              <w:t xml:space="preserve"> WoGG</w:t>
            </w:r>
            <w:r w:rsidRPr="00D771C3">
              <w:rPr>
                <w:rFonts w:eastAsia="Times New Roman" w:cs="Arial"/>
                <w:color w:val="000000"/>
                <w:lang w:eastAsia="de-DE"/>
              </w:rPr>
              <w:t xml:space="preserve"> bei Erstantrag (Wohngeld geringer als 10€)</w:t>
            </w:r>
          </w:p>
        </w:tc>
        <w:tc>
          <w:tcPr>
            <w:tcW w:w="1200" w:type="dxa"/>
            <w:tcBorders>
              <w:top w:val="nil"/>
              <w:left w:val="nil"/>
              <w:bottom w:val="single" w:sz="4" w:space="0" w:color="auto"/>
              <w:right w:val="single" w:sz="4" w:space="0" w:color="auto"/>
            </w:tcBorders>
            <w:shd w:val="clear" w:color="auto" w:fill="auto"/>
            <w:noWrap/>
            <w:vAlign w:val="bottom"/>
          </w:tcPr>
          <w:p w14:paraId="30D8717A"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11</w:t>
            </w:r>
          </w:p>
        </w:tc>
        <w:tc>
          <w:tcPr>
            <w:tcW w:w="1200" w:type="dxa"/>
            <w:tcBorders>
              <w:top w:val="nil"/>
              <w:left w:val="nil"/>
              <w:bottom w:val="single" w:sz="4" w:space="0" w:color="auto"/>
              <w:right w:val="single" w:sz="4" w:space="0" w:color="auto"/>
            </w:tcBorders>
            <w:shd w:val="clear" w:color="auto" w:fill="auto"/>
            <w:noWrap/>
            <w:vAlign w:val="bottom"/>
          </w:tcPr>
          <w:p w14:paraId="7A86233E"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52</w:t>
            </w:r>
          </w:p>
        </w:tc>
        <w:tc>
          <w:tcPr>
            <w:tcW w:w="1200" w:type="dxa"/>
            <w:tcBorders>
              <w:top w:val="nil"/>
              <w:left w:val="nil"/>
              <w:bottom w:val="single" w:sz="4" w:space="0" w:color="auto"/>
              <w:right w:val="single" w:sz="4" w:space="0" w:color="auto"/>
            </w:tcBorders>
            <w:shd w:val="clear" w:color="auto" w:fill="auto"/>
            <w:noWrap/>
            <w:vAlign w:val="bottom"/>
          </w:tcPr>
          <w:p w14:paraId="0702FE22"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63</w:t>
            </w:r>
          </w:p>
        </w:tc>
      </w:tr>
      <w:tr w:rsidR="005D7DB5" w:rsidRPr="00D771C3" w14:paraId="69DC0B82"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0C3F08"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46DAF464"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Weiterleistungsantrag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58DE7C0A"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6A49720F"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w:t>
            </w:r>
          </w:p>
        </w:tc>
        <w:tc>
          <w:tcPr>
            <w:tcW w:w="1200" w:type="dxa"/>
            <w:tcBorders>
              <w:top w:val="nil"/>
              <w:left w:val="nil"/>
              <w:bottom w:val="single" w:sz="4" w:space="0" w:color="auto"/>
              <w:right w:val="single" w:sz="4" w:space="0" w:color="auto"/>
            </w:tcBorders>
            <w:shd w:val="clear" w:color="auto" w:fill="auto"/>
            <w:noWrap/>
            <w:vAlign w:val="bottom"/>
          </w:tcPr>
          <w:p w14:paraId="1EA98EE8"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w:t>
            </w:r>
          </w:p>
        </w:tc>
      </w:tr>
      <w:tr w:rsidR="005D7DB5" w:rsidRPr="00D771C3" w14:paraId="1ED97B8F"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9B26107"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0B412B7A" w14:textId="77777777" w:rsidR="005D7DB5" w:rsidRPr="00D771C3" w:rsidRDefault="005D7DB5" w:rsidP="005D7DB5">
            <w:pPr>
              <w:rPr>
                <w:rFonts w:eastAsia="Times New Roman" w:cs="Arial"/>
                <w:color w:val="000000"/>
                <w:lang w:eastAsia="de-DE"/>
              </w:rPr>
            </w:pPr>
            <w:r w:rsidRPr="000F1C1E">
              <w:rPr>
                <w:rFonts w:eastAsia="Times New Roman" w:cs="Arial"/>
                <w:color w:val="000000"/>
                <w:lang w:eastAsia="de-DE"/>
              </w:rPr>
              <w:t>Ablehnung fehlende Mitwirkung</w:t>
            </w:r>
          </w:p>
        </w:tc>
        <w:tc>
          <w:tcPr>
            <w:tcW w:w="1200" w:type="dxa"/>
            <w:tcBorders>
              <w:top w:val="nil"/>
              <w:left w:val="nil"/>
              <w:bottom w:val="single" w:sz="4" w:space="0" w:color="auto"/>
              <w:right w:val="single" w:sz="4" w:space="0" w:color="auto"/>
            </w:tcBorders>
            <w:shd w:val="clear" w:color="auto" w:fill="auto"/>
            <w:noWrap/>
            <w:vAlign w:val="bottom"/>
          </w:tcPr>
          <w:p w14:paraId="5E2DAA4E"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67</w:t>
            </w:r>
          </w:p>
        </w:tc>
        <w:tc>
          <w:tcPr>
            <w:tcW w:w="1200" w:type="dxa"/>
            <w:tcBorders>
              <w:top w:val="nil"/>
              <w:left w:val="nil"/>
              <w:bottom w:val="single" w:sz="4" w:space="0" w:color="auto"/>
              <w:right w:val="single" w:sz="4" w:space="0" w:color="auto"/>
            </w:tcBorders>
            <w:shd w:val="clear" w:color="auto" w:fill="auto"/>
            <w:noWrap/>
            <w:vAlign w:val="bottom"/>
          </w:tcPr>
          <w:p w14:paraId="18EB5B03"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160</w:t>
            </w:r>
          </w:p>
        </w:tc>
        <w:tc>
          <w:tcPr>
            <w:tcW w:w="1200" w:type="dxa"/>
            <w:tcBorders>
              <w:top w:val="nil"/>
              <w:left w:val="nil"/>
              <w:bottom w:val="single" w:sz="4" w:space="0" w:color="auto"/>
              <w:right w:val="single" w:sz="4" w:space="0" w:color="auto"/>
            </w:tcBorders>
            <w:shd w:val="clear" w:color="auto" w:fill="auto"/>
            <w:noWrap/>
            <w:vAlign w:val="bottom"/>
          </w:tcPr>
          <w:p w14:paraId="180F526A"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227</w:t>
            </w:r>
          </w:p>
        </w:tc>
      </w:tr>
      <w:tr w:rsidR="005D7DB5" w:rsidRPr="00D771C3" w14:paraId="68CD4090"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65E8A1"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189A2D80"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6DD04623"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93</w:t>
            </w:r>
          </w:p>
        </w:tc>
        <w:tc>
          <w:tcPr>
            <w:tcW w:w="1200" w:type="dxa"/>
            <w:tcBorders>
              <w:top w:val="nil"/>
              <w:left w:val="nil"/>
              <w:bottom w:val="single" w:sz="4" w:space="0" w:color="auto"/>
              <w:right w:val="single" w:sz="4" w:space="0" w:color="auto"/>
            </w:tcBorders>
            <w:shd w:val="clear" w:color="auto" w:fill="auto"/>
            <w:noWrap/>
            <w:vAlign w:val="bottom"/>
          </w:tcPr>
          <w:p w14:paraId="6A1FA738"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229</w:t>
            </w:r>
          </w:p>
        </w:tc>
        <w:tc>
          <w:tcPr>
            <w:tcW w:w="1200" w:type="dxa"/>
            <w:tcBorders>
              <w:top w:val="nil"/>
              <w:left w:val="nil"/>
              <w:bottom w:val="single" w:sz="4" w:space="0" w:color="auto"/>
              <w:right w:val="single" w:sz="4" w:space="0" w:color="auto"/>
            </w:tcBorders>
            <w:shd w:val="clear" w:color="auto" w:fill="auto"/>
            <w:noWrap/>
            <w:vAlign w:val="bottom"/>
          </w:tcPr>
          <w:p w14:paraId="5B5F0EF2"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322</w:t>
            </w:r>
          </w:p>
        </w:tc>
      </w:tr>
      <w:tr w:rsidR="005D7DB5" w:rsidRPr="00D771C3" w14:paraId="080B4082" w14:textId="77777777" w:rsidTr="00855317">
        <w:trPr>
          <w:trHeight w:val="260"/>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32CEAC" w14:textId="77777777" w:rsidR="005D7DB5" w:rsidRPr="00D771C3" w:rsidRDefault="005D7DB5" w:rsidP="006E2114">
            <w:pPr>
              <w:jc w:val="center"/>
              <w:rPr>
                <w:rFonts w:eastAsia="Times New Roman" w:cs="Arial"/>
                <w:b/>
                <w:bCs/>
                <w:color w:val="000000"/>
                <w:lang w:eastAsia="de-DE"/>
              </w:rPr>
            </w:pPr>
          </w:p>
        </w:tc>
        <w:tc>
          <w:tcPr>
            <w:tcW w:w="467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92F67B7"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AAA990C" w14:textId="77777777" w:rsidR="005D7DB5" w:rsidRPr="00D771C3" w:rsidRDefault="005D7DB5" w:rsidP="005D7DB5">
            <w:pPr>
              <w:jc w:val="center"/>
              <w:rPr>
                <w:rFonts w:eastAsia="Times New Roman" w:cs="Arial"/>
                <w:b/>
                <w:bCs/>
                <w:color w:val="000000"/>
                <w:lang w:eastAsia="de-DE"/>
              </w:rPr>
            </w:pP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DBE125D" w14:textId="77777777" w:rsidR="005D7DB5" w:rsidRPr="00D771C3" w:rsidRDefault="005D7DB5" w:rsidP="005D7DB5">
            <w:pPr>
              <w:jc w:val="center"/>
              <w:rPr>
                <w:rFonts w:eastAsia="Times New Roman" w:cs="Arial"/>
                <w:b/>
                <w:bCs/>
                <w:color w:val="000000"/>
                <w:lang w:eastAsia="de-DE"/>
              </w:rPr>
            </w:pP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FD34BAF" w14:textId="77777777" w:rsidR="005D7DB5" w:rsidRPr="00D771C3" w:rsidRDefault="005D7DB5" w:rsidP="005D7DB5">
            <w:pPr>
              <w:jc w:val="center"/>
              <w:rPr>
                <w:rFonts w:eastAsia="Times New Roman" w:cs="Arial"/>
                <w:b/>
                <w:bCs/>
                <w:color w:val="000000"/>
                <w:lang w:eastAsia="de-DE"/>
              </w:rPr>
            </w:pPr>
          </w:p>
        </w:tc>
      </w:tr>
      <w:tr w:rsidR="005D7DB5" w:rsidRPr="00D771C3" w14:paraId="0896CFB0"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2B67D17" w14:textId="77777777" w:rsidR="005D7DB5" w:rsidRPr="00D771C3" w:rsidRDefault="00855317" w:rsidP="006E2114">
            <w:pPr>
              <w:jc w:val="center"/>
              <w:rPr>
                <w:rFonts w:eastAsia="Times New Roman" w:cs="Arial"/>
                <w:b/>
                <w:bCs/>
                <w:color w:val="000000"/>
                <w:lang w:eastAsia="de-DE"/>
              </w:rPr>
            </w:pPr>
            <w:r>
              <w:rPr>
                <w:rFonts w:eastAsia="Times New Roman" w:cs="Arial"/>
                <w:b/>
                <w:bCs/>
                <w:color w:val="000000"/>
                <w:lang w:eastAsia="de-DE"/>
              </w:rPr>
              <w:t>Hamburg-</w:t>
            </w:r>
            <w:r w:rsidRPr="00D771C3">
              <w:rPr>
                <w:rFonts w:eastAsia="Times New Roman" w:cs="Arial"/>
                <w:b/>
                <w:bCs/>
                <w:color w:val="000000"/>
                <w:lang w:eastAsia="de-DE"/>
              </w:rPr>
              <w:t>Nord</w:t>
            </w:r>
          </w:p>
        </w:tc>
        <w:tc>
          <w:tcPr>
            <w:tcW w:w="4677" w:type="dxa"/>
            <w:tcBorders>
              <w:top w:val="nil"/>
              <w:left w:val="nil"/>
              <w:bottom w:val="single" w:sz="4" w:space="0" w:color="auto"/>
              <w:right w:val="single" w:sz="4" w:space="0" w:color="auto"/>
            </w:tcBorders>
            <w:shd w:val="clear" w:color="auto" w:fill="auto"/>
            <w:vAlign w:val="bottom"/>
            <w:hideMark/>
          </w:tcPr>
          <w:p w14:paraId="1DE9A83C"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Erstbewilligung</w:t>
            </w:r>
          </w:p>
        </w:tc>
        <w:tc>
          <w:tcPr>
            <w:tcW w:w="1200" w:type="dxa"/>
            <w:tcBorders>
              <w:top w:val="nil"/>
              <w:left w:val="nil"/>
              <w:bottom w:val="single" w:sz="4" w:space="0" w:color="auto"/>
              <w:right w:val="single" w:sz="4" w:space="0" w:color="auto"/>
            </w:tcBorders>
            <w:shd w:val="clear" w:color="auto" w:fill="auto"/>
            <w:noWrap/>
            <w:vAlign w:val="bottom"/>
          </w:tcPr>
          <w:p w14:paraId="27E7C736"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78</w:t>
            </w:r>
          </w:p>
        </w:tc>
        <w:tc>
          <w:tcPr>
            <w:tcW w:w="1200" w:type="dxa"/>
            <w:tcBorders>
              <w:top w:val="nil"/>
              <w:left w:val="nil"/>
              <w:bottom w:val="single" w:sz="4" w:space="0" w:color="auto"/>
              <w:right w:val="single" w:sz="4" w:space="0" w:color="auto"/>
            </w:tcBorders>
            <w:shd w:val="clear" w:color="auto" w:fill="auto"/>
            <w:noWrap/>
            <w:vAlign w:val="bottom"/>
          </w:tcPr>
          <w:p w14:paraId="01D22C0D"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174</w:t>
            </w:r>
          </w:p>
        </w:tc>
        <w:tc>
          <w:tcPr>
            <w:tcW w:w="1200" w:type="dxa"/>
            <w:tcBorders>
              <w:top w:val="nil"/>
              <w:left w:val="nil"/>
              <w:bottom w:val="single" w:sz="4" w:space="0" w:color="auto"/>
              <w:right w:val="single" w:sz="4" w:space="0" w:color="auto"/>
            </w:tcBorders>
            <w:shd w:val="clear" w:color="auto" w:fill="auto"/>
            <w:noWrap/>
            <w:vAlign w:val="bottom"/>
          </w:tcPr>
          <w:p w14:paraId="76F0A27F"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252</w:t>
            </w:r>
          </w:p>
        </w:tc>
      </w:tr>
      <w:tr w:rsidR="005D7DB5" w:rsidRPr="00D771C3" w14:paraId="69882B48"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CAA4C8F"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4C47D793"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Bewilligung eines höheren Wohngeldes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7B260322"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5</w:t>
            </w:r>
          </w:p>
        </w:tc>
        <w:tc>
          <w:tcPr>
            <w:tcW w:w="1200" w:type="dxa"/>
            <w:tcBorders>
              <w:top w:val="nil"/>
              <w:left w:val="nil"/>
              <w:bottom w:val="single" w:sz="4" w:space="0" w:color="auto"/>
              <w:right w:val="single" w:sz="4" w:space="0" w:color="auto"/>
            </w:tcBorders>
            <w:shd w:val="clear" w:color="auto" w:fill="auto"/>
            <w:noWrap/>
            <w:vAlign w:val="bottom"/>
          </w:tcPr>
          <w:p w14:paraId="7C531C4B"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1B716DA6"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5</w:t>
            </w:r>
          </w:p>
        </w:tc>
      </w:tr>
      <w:tr w:rsidR="005D7DB5" w:rsidRPr="00D771C3" w14:paraId="24CAE4B1"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F148EB"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6E871817"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Wiederholungsbewilligung</w:t>
            </w:r>
          </w:p>
        </w:tc>
        <w:tc>
          <w:tcPr>
            <w:tcW w:w="1200" w:type="dxa"/>
            <w:tcBorders>
              <w:top w:val="nil"/>
              <w:left w:val="nil"/>
              <w:bottom w:val="single" w:sz="4" w:space="0" w:color="auto"/>
              <w:right w:val="single" w:sz="4" w:space="0" w:color="auto"/>
            </w:tcBorders>
            <w:shd w:val="clear" w:color="auto" w:fill="auto"/>
            <w:noWrap/>
            <w:vAlign w:val="bottom"/>
          </w:tcPr>
          <w:p w14:paraId="4FB41773"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66</w:t>
            </w:r>
          </w:p>
        </w:tc>
        <w:tc>
          <w:tcPr>
            <w:tcW w:w="1200" w:type="dxa"/>
            <w:tcBorders>
              <w:top w:val="nil"/>
              <w:left w:val="nil"/>
              <w:bottom w:val="single" w:sz="4" w:space="0" w:color="auto"/>
              <w:right w:val="single" w:sz="4" w:space="0" w:color="auto"/>
            </w:tcBorders>
            <w:shd w:val="clear" w:color="auto" w:fill="auto"/>
            <w:noWrap/>
            <w:vAlign w:val="bottom"/>
          </w:tcPr>
          <w:p w14:paraId="4AF48299"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238</w:t>
            </w:r>
          </w:p>
        </w:tc>
        <w:tc>
          <w:tcPr>
            <w:tcW w:w="1200" w:type="dxa"/>
            <w:tcBorders>
              <w:top w:val="nil"/>
              <w:left w:val="nil"/>
              <w:bottom w:val="single" w:sz="4" w:space="0" w:color="auto"/>
              <w:right w:val="single" w:sz="4" w:space="0" w:color="auto"/>
            </w:tcBorders>
            <w:shd w:val="clear" w:color="auto" w:fill="auto"/>
            <w:noWrap/>
            <w:vAlign w:val="bottom"/>
          </w:tcPr>
          <w:p w14:paraId="21431009"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304</w:t>
            </w:r>
          </w:p>
        </w:tc>
      </w:tr>
      <w:tr w:rsidR="005D7DB5" w:rsidRPr="00D771C3" w14:paraId="70D05745"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6B40F5A"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14BDBA40"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4D9EF8D3"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149</w:t>
            </w:r>
          </w:p>
        </w:tc>
        <w:tc>
          <w:tcPr>
            <w:tcW w:w="1200" w:type="dxa"/>
            <w:tcBorders>
              <w:top w:val="nil"/>
              <w:left w:val="nil"/>
              <w:bottom w:val="single" w:sz="4" w:space="0" w:color="auto"/>
              <w:right w:val="single" w:sz="4" w:space="0" w:color="auto"/>
            </w:tcBorders>
            <w:shd w:val="clear" w:color="auto" w:fill="auto"/>
            <w:noWrap/>
            <w:vAlign w:val="bottom"/>
          </w:tcPr>
          <w:p w14:paraId="66BC8CBE"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412</w:t>
            </w:r>
          </w:p>
        </w:tc>
        <w:tc>
          <w:tcPr>
            <w:tcW w:w="1200" w:type="dxa"/>
            <w:tcBorders>
              <w:top w:val="nil"/>
              <w:left w:val="nil"/>
              <w:bottom w:val="single" w:sz="4" w:space="0" w:color="auto"/>
              <w:right w:val="single" w:sz="4" w:space="0" w:color="auto"/>
            </w:tcBorders>
            <w:shd w:val="clear" w:color="auto" w:fill="auto"/>
            <w:noWrap/>
            <w:vAlign w:val="bottom"/>
          </w:tcPr>
          <w:p w14:paraId="6A7049E9"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561</w:t>
            </w:r>
          </w:p>
        </w:tc>
      </w:tr>
      <w:tr w:rsidR="005D7DB5" w:rsidRPr="00D771C3" w14:paraId="6D76C083"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3B0D3ED"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31BEE744"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des Erhöhungsantrages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03BAF014"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13</w:t>
            </w:r>
          </w:p>
        </w:tc>
        <w:tc>
          <w:tcPr>
            <w:tcW w:w="1200" w:type="dxa"/>
            <w:tcBorders>
              <w:top w:val="nil"/>
              <w:left w:val="nil"/>
              <w:bottom w:val="single" w:sz="4" w:space="0" w:color="auto"/>
              <w:right w:val="single" w:sz="4" w:space="0" w:color="auto"/>
            </w:tcBorders>
            <w:shd w:val="clear" w:color="auto" w:fill="auto"/>
            <w:noWrap/>
            <w:vAlign w:val="bottom"/>
          </w:tcPr>
          <w:p w14:paraId="3598D09C"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3</w:t>
            </w:r>
          </w:p>
        </w:tc>
        <w:tc>
          <w:tcPr>
            <w:tcW w:w="1200" w:type="dxa"/>
            <w:tcBorders>
              <w:top w:val="nil"/>
              <w:left w:val="nil"/>
              <w:bottom w:val="single" w:sz="4" w:space="0" w:color="auto"/>
              <w:right w:val="single" w:sz="4" w:space="0" w:color="auto"/>
            </w:tcBorders>
            <w:shd w:val="clear" w:color="auto" w:fill="auto"/>
            <w:noWrap/>
            <w:vAlign w:val="bottom"/>
          </w:tcPr>
          <w:p w14:paraId="4287C3FE"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16</w:t>
            </w:r>
          </w:p>
        </w:tc>
      </w:tr>
      <w:tr w:rsidR="005D7DB5" w:rsidRPr="00D771C3" w14:paraId="014C71C9"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FC4483D"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281446AB"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nach den Grundsätzen der materiellen Beweislast</w:t>
            </w:r>
          </w:p>
        </w:tc>
        <w:tc>
          <w:tcPr>
            <w:tcW w:w="1200" w:type="dxa"/>
            <w:tcBorders>
              <w:top w:val="nil"/>
              <w:left w:val="nil"/>
              <w:bottom w:val="single" w:sz="4" w:space="0" w:color="auto"/>
              <w:right w:val="single" w:sz="4" w:space="0" w:color="auto"/>
            </w:tcBorders>
            <w:shd w:val="clear" w:color="auto" w:fill="auto"/>
            <w:noWrap/>
            <w:vAlign w:val="bottom"/>
          </w:tcPr>
          <w:p w14:paraId="2CE7E75D"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57A39B13"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3A80FBE6"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r>
      <w:tr w:rsidR="005D7DB5" w:rsidRPr="00D771C3" w14:paraId="60308337"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CB5ED94"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1A684480"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nach §</w:t>
            </w:r>
            <w:r>
              <w:rPr>
                <w:rFonts w:eastAsia="Times New Roman" w:cs="Arial"/>
                <w:color w:val="000000"/>
                <w:lang w:eastAsia="de-DE"/>
              </w:rPr>
              <w:t xml:space="preserve"> </w:t>
            </w:r>
            <w:r w:rsidRPr="00D771C3">
              <w:rPr>
                <w:rFonts w:eastAsia="Times New Roman" w:cs="Arial"/>
                <w:color w:val="000000"/>
                <w:lang w:eastAsia="de-DE"/>
              </w:rPr>
              <w:t>20 Abs. 2</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2D189993"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8</w:t>
            </w:r>
          </w:p>
        </w:tc>
        <w:tc>
          <w:tcPr>
            <w:tcW w:w="1200" w:type="dxa"/>
            <w:tcBorders>
              <w:top w:val="nil"/>
              <w:left w:val="nil"/>
              <w:bottom w:val="single" w:sz="4" w:space="0" w:color="auto"/>
              <w:right w:val="single" w:sz="4" w:space="0" w:color="auto"/>
            </w:tcBorders>
            <w:shd w:val="clear" w:color="auto" w:fill="auto"/>
            <w:noWrap/>
            <w:vAlign w:val="bottom"/>
          </w:tcPr>
          <w:p w14:paraId="23C86349"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8</w:t>
            </w:r>
          </w:p>
        </w:tc>
        <w:tc>
          <w:tcPr>
            <w:tcW w:w="1200" w:type="dxa"/>
            <w:tcBorders>
              <w:top w:val="nil"/>
              <w:left w:val="nil"/>
              <w:bottom w:val="single" w:sz="4" w:space="0" w:color="auto"/>
              <w:right w:val="single" w:sz="4" w:space="0" w:color="auto"/>
            </w:tcBorders>
            <w:shd w:val="clear" w:color="auto" w:fill="auto"/>
            <w:noWrap/>
            <w:vAlign w:val="bottom"/>
          </w:tcPr>
          <w:p w14:paraId="5995BAEA"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16</w:t>
            </w:r>
          </w:p>
        </w:tc>
      </w:tr>
      <w:tr w:rsidR="005D7DB5" w:rsidRPr="00D771C3" w14:paraId="1CA05691"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026B783"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285AF0F6"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43DAD513"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6</w:t>
            </w:r>
          </w:p>
        </w:tc>
        <w:tc>
          <w:tcPr>
            <w:tcW w:w="1200" w:type="dxa"/>
            <w:tcBorders>
              <w:top w:val="nil"/>
              <w:left w:val="nil"/>
              <w:bottom w:val="single" w:sz="4" w:space="0" w:color="auto"/>
              <w:right w:val="single" w:sz="4" w:space="0" w:color="auto"/>
            </w:tcBorders>
            <w:shd w:val="clear" w:color="auto" w:fill="auto"/>
            <w:noWrap/>
            <w:vAlign w:val="bottom"/>
          </w:tcPr>
          <w:p w14:paraId="3D2D0D39"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7</w:t>
            </w:r>
          </w:p>
        </w:tc>
        <w:tc>
          <w:tcPr>
            <w:tcW w:w="1200" w:type="dxa"/>
            <w:tcBorders>
              <w:top w:val="nil"/>
              <w:left w:val="nil"/>
              <w:bottom w:val="single" w:sz="4" w:space="0" w:color="auto"/>
              <w:right w:val="single" w:sz="4" w:space="0" w:color="auto"/>
            </w:tcBorders>
            <w:shd w:val="clear" w:color="auto" w:fill="auto"/>
            <w:noWrap/>
            <w:vAlign w:val="bottom"/>
          </w:tcPr>
          <w:p w14:paraId="04611CF3"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13</w:t>
            </w:r>
          </w:p>
        </w:tc>
      </w:tr>
      <w:tr w:rsidR="005D7DB5" w:rsidRPr="00D771C3" w14:paraId="07886682" w14:textId="77777777" w:rsidTr="00855317">
        <w:trPr>
          <w:trHeight w:val="510"/>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E25CCAB" w14:textId="77777777" w:rsidR="005D7DB5" w:rsidRPr="00D771C3" w:rsidRDefault="005D7DB5" w:rsidP="006E2114">
            <w:pPr>
              <w:jc w:val="center"/>
              <w:rPr>
                <w:rFonts w:eastAsia="Times New Roman" w:cs="Arial"/>
                <w:b/>
                <w:bCs/>
                <w:color w:val="000000"/>
                <w:lang w:eastAsia="de-DE"/>
              </w:rPr>
            </w:pP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1B29ADB7"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(Vermögen)</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28FA070B"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1AED085D"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2</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1266A9AF"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2</w:t>
            </w:r>
          </w:p>
        </w:tc>
      </w:tr>
      <w:tr w:rsidR="005D7DB5" w:rsidRPr="00D771C3" w14:paraId="56F5EF92"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6D14B17"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763A7E3B"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(Wohngeld geringer als 10€)</w:t>
            </w:r>
          </w:p>
        </w:tc>
        <w:tc>
          <w:tcPr>
            <w:tcW w:w="1200" w:type="dxa"/>
            <w:tcBorders>
              <w:top w:val="nil"/>
              <w:left w:val="nil"/>
              <w:bottom w:val="single" w:sz="4" w:space="0" w:color="auto"/>
              <w:right w:val="single" w:sz="4" w:space="0" w:color="auto"/>
            </w:tcBorders>
            <w:shd w:val="clear" w:color="auto" w:fill="auto"/>
            <w:noWrap/>
            <w:vAlign w:val="bottom"/>
          </w:tcPr>
          <w:p w14:paraId="3D098536"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15</w:t>
            </w:r>
          </w:p>
        </w:tc>
        <w:tc>
          <w:tcPr>
            <w:tcW w:w="1200" w:type="dxa"/>
            <w:tcBorders>
              <w:top w:val="nil"/>
              <w:left w:val="nil"/>
              <w:bottom w:val="single" w:sz="4" w:space="0" w:color="auto"/>
              <w:right w:val="single" w:sz="4" w:space="0" w:color="auto"/>
            </w:tcBorders>
            <w:shd w:val="clear" w:color="auto" w:fill="auto"/>
            <w:noWrap/>
            <w:vAlign w:val="bottom"/>
          </w:tcPr>
          <w:p w14:paraId="31483220"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135</w:t>
            </w:r>
          </w:p>
        </w:tc>
        <w:tc>
          <w:tcPr>
            <w:tcW w:w="1200" w:type="dxa"/>
            <w:tcBorders>
              <w:top w:val="nil"/>
              <w:left w:val="nil"/>
              <w:bottom w:val="single" w:sz="4" w:space="0" w:color="auto"/>
              <w:right w:val="single" w:sz="4" w:space="0" w:color="auto"/>
            </w:tcBorders>
            <w:shd w:val="clear" w:color="auto" w:fill="auto"/>
            <w:noWrap/>
            <w:vAlign w:val="bottom"/>
          </w:tcPr>
          <w:p w14:paraId="39B7B05F"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150</w:t>
            </w:r>
          </w:p>
        </w:tc>
      </w:tr>
      <w:tr w:rsidR="005D7DB5" w:rsidRPr="00D771C3" w14:paraId="6B209814"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3F4A3AF"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4B383CC7"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Weiterleistungsantrag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47806DB8"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3</w:t>
            </w:r>
          </w:p>
        </w:tc>
        <w:tc>
          <w:tcPr>
            <w:tcW w:w="1200" w:type="dxa"/>
            <w:tcBorders>
              <w:top w:val="nil"/>
              <w:left w:val="nil"/>
              <w:bottom w:val="single" w:sz="4" w:space="0" w:color="auto"/>
              <w:right w:val="single" w:sz="4" w:space="0" w:color="auto"/>
            </w:tcBorders>
            <w:shd w:val="clear" w:color="auto" w:fill="auto"/>
            <w:noWrap/>
            <w:vAlign w:val="bottom"/>
          </w:tcPr>
          <w:p w14:paraId="24FDF400"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2</w:t>
            </w:r>
          </w:p>
        </w:tc>
        <w:tc>
          <w:tcPr>
            <w:tcW w:w="1200" w:type="dxa"/>
            <w:tcBorders>
              <w:top w:val="nil"/>
              <w:left w:val="nil"/>
              <w:bottom w:val="single" w:sz="4" w:space="0" w:color="auto"/>
              <w:right w:val="single" w:sz="4" w:space="0" w:color="auto"/>
            </w:tcBorders>
            <w:shd w:val="clear" w:color="auto" w:fill="auto"/>
            <w:noWrap/>
            <w:vAlign w:val="bottom"/>
          </w:tcPr>
          <w:p w14:paraId="3D867AC4"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5</w:t>
            </w:r>
          </w:p>
        </w:tc>
      </w:tr>
      <w:tr w:rsidR="005D7DB5" w:rsidRPr="00D771C3" w14:paraId="3BCB2732"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C77202A"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6119D07C" w14:textId="77777777" w:rsidR="005D7DB5" w:rsidRPr="00D771C3" w:rsidRDefault="005D7DB5" w:rsidP="005D7DB5">
            <w:pPr>
              <w:rPr>
                <w:rFonts w:eastAsia="Times New Roman" w:cs="Arial"/>
                <w:color w:val="000000"/>
                <w:lang w:eastAsia="de-DE"/>
              </w:rPr>
            </w:pPr>
            <w:r w:rsidRPr="000F1C1E">
              <w:rPr>
                <w:rFonts w:eastAsia="Times New Roman" w:cs="Arial"/>
                <w:color w:val="000000"/>
                <w:lang w:eastAsia="de-DE"/>
              </w:rPr>
              <w:t>Ablehnung fehlende Mitwirkung</w:t>
            </w:r>
          </w:p>
        </w:tc>
        <w:tc>
          <w:tcPr>
            <w:tcW w:w="1200" w:type="dxa"/>
            <w:tcBorders>
              <w:top w:val="nil"/>
              <w:left w:val="nil"/>
              <w:bottom w:val="single" w:sz="4" w:space="0" w:color="auto"/>
              <w:right w:val="single" w:sz="4" w:space="0" w:color="auto"/>
            </w:tcBorders>
            <w:shd w:val="clear" w:color="auto" w:fill="auto"/>
            <w:noWrap/>
            <w:vAlign w:val="bottom"/>
          </w:tcPr>
          <w:p w14:paraId="36600E19"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23</w:t>
            </w:r>
          </w:p>
        </w:tc>
        <w:tc>
          <w:tcPr>
            <w:tcW w:w="1200" w:type="dxa"/>
            <w:tcBorders>
              <w:top w:val="nil"/>
              <w:left w:val="nil"/>
              <w:bottom w:val="single" w:sz="4" w:space="0" w:color="auto"/>
              <w:right w:val="single" w:sz="4" w:space="0" w:color="auto"/>
            </w:tcBorders>
            <w:shd w:val="clear" w:color="auto" w:fill="auto"/>
            <w:noWrap/>
            <w:vAlign w:val="bottom"/>
          </w:tcPr>
          <w:p w14:paraId="1E09A1E3"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38</w:t>
            </w:r>
          </w:p>
        </w:tc>
        <w:tc>
          <w:tcPr>
            <w:tcW w:w="1200" w:type="dxa"/>
            <w:tcBorders>
              <w:top w:val="nil"/>
              <w:left w:val="nil"/>
              <w:bottom w:val="single" w:sz="4" w:space="0" w:color="auto"/>
              <w:right w:val="single" w:sz="4" w:space="0" w:color="auto"/>
            </w:tcBorders>
            <w:shd w:val="clear" w:color="auto" w:fill="auto"/>
            <w:noWrap/>
            <w:vAlign w:val="bottom"/>
          </w:tcPr>
          <w:p w14:paraId="72943BE8"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70</w:t>
            </w:r>
          </w:p>
        </w:tc>
      </w:tr>
      <w:tr w:rsidR="005D7DB5" w:rsidRPr="00D771C3" w14:paraId="0FE6033B"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BAB8300"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7DCD8F08"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51F525CF"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68</w:t>
            </w:r>
          </w:p>
        </w:tc>
        <w:tc>
          <w:tcPr>
            <w:tcW w:w="1200" w:type="dxa"/>
            <w:tcBorders>
              <w:top w:val="nil"/>
              <w:left w:val="nil"/>
              <w:bottom w:val="single" w:sz="4" w:space="0" w:color="auto"/>
              <w:right w:val="single" w:sz="4" w:space="0" w:color="auto"/>
            </w:tcBorders>
            <w:shd w:val="clear" w:color="auto" w:fill="auto"/>
            <w:noWrap/>
            <w:vAlign w:val="bottom"/>
          </w:tcPr>
          <w:p w14:paraId="44B85270"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195</w:t>
            </w:r>
          </w:p>
        </w:tc>
        <w:tc>
          <w:tcPr>
            <w:tcW w:w="1200" w:type="dxa"/>
            <w:tcBorders>
              <w:top w:val="nil"/>
              <w:left w:val="nil"/>
              <w:bottom w:val="single" w:sz="4" w:space="0" w:color="auto"/>
              <w:right w:val="single" w:sz="4" w:space="0" w:color="auto"/>
            </w:tcBorders>
            <w:shd w:val="clear" w:color="auto" w:fill="auto"/>
            <w:noWrap/>
            <w:vAlign w:val="bottom"/>
          </w:tcPr>
          <w:p w14:paraId="6E3F5D2A"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272</w:t>
            </w:r>
          </w:p>
        </w:tc>
      </w:tr>
      <w:tr w:rsidR="005D7DB5" w:rsidRPr="00D771C3" w14:paraId="06FA8727"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16A25D"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D9D9D9" w:themeFill="background1" w:themeFillShade="D9"/>
            <w:vAlign w:val="bottom"/>
            <w:hideMark/>
          </w:tcPr>
          <w:p w14:paraId="2D5F788B"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42A02D29" w14:textId="77777777" w:rsidR="005D7DB5" w:rsidRPr="00D771C3" w:rsidRDefault="005D7DB5" w:rsidP="005D7DB5">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15F14E5F" w14:textId="77777777" w:rsidR="005D7DB5" w:rsidRPr="00D771C3" w:rsidRDefault="005D7DB5" w:rsidP="005D7DB5">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65584922" w14:textId="77777777" w:rsidR="005D7DB5" w:rsidRPr="00D771C3" w:rsidRDefault="005D7DB5" w:rsidP="005D7DB5">
            <w:pPr>
              <w:jc w:val="center"/>
              <w:rPr>
                <w:rFonts w:eastAsia="Times New Roman" w:cs="Arial"/>
                <w:b/>
                <w:bCs/>
                <w:color w:val="000000"/>
                <w:lang w:eastAsia="de-DE"/>
              </w:rPr>
            </w:pPr>
          </w:p>
        </w:tc>
      </w:tr>
      <w:tr w:rsidR="005D7DB5" w:rsidRPr="00D771C3" w14:paraId="3BD95CEE"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41FA8ED" w14:textId="77777777" w:rsidR="005D7DB5" w:rsidRPr="00D771C3" w:rsidRDefault="00855317" w:rsidP="006E2114">
            <w:pPr>
              <w:jc w:val="center"/>
              <w:rPr>
                <w:rFonts w:eastAsia="Times New Roman" w:cs="Arial"/>
                <w:b/>
                <w:bCs/>
                <w:color w:val="000000"/>
                <w:lang w:eastAsia="de-DE"/>
              </w:rPr>
            </w:pPr>
            <w:r w:rsidRPr="00D771C3">
              <w:rPr>
                <w:rFonts w:eastAsia="Times New Roman" w:cs="Arial"/>
                <w:b/>
                <w:bCs/>
                <w:color w:val="000000"/>
                <w:lang w:eastAsia="de-DE"/>
              </w:rPr>
              <w:lastRenderedPageBreak/>
              <w:t>Wandsbek</w:t>
            </w:r>
          </w:p>
        </w:tc>
        <w:tc>
          <w:tcPr>
            <w:tcW w:w="4677" w:type="dxa"/>
            <w:tcBorders>
              <w:top w:val="nil"/>
              <w:left w:val="nil"/>
              <w:bottom w:val="single" w:sz="4" w:space="0" w:color="auto"/>
              <w:right w:val="single" w:sz="4" w:space="0" w:color="auto"/>
            </w:tcBorders>
            <w:shd w:val="clear" w:color="auto" w:fill="auto"/>
            <w:vAlign w:val="bottom"/>
            <w:hideMark/>
          </w:tcPr>
          <w:p w14:paraId="5DA06A0E"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Erstbewilligung</w:t>
            </w:r>
          </w:p>
        </w:tc>
        <w:tc>
          <w:tcPr>
            <w:tcW w:w="1200" w:type="dxa"/>
            <w:tcBorders>
              <w:top w:val="nil"/>
              <w:left w:val="nil"/>
              <w:bottom w:val="single" w:sz="4" w:space="0" w:color="auto"/>
              <w:right w:val="single" w:sz="4" w:space="0" w:color="auto"/>
            </w:tcBorders>
            <w:shd w:val="clear" w:color="auto" w:fill="auto"/>
            <w:noWrap/>
            <w:vAlign w:val="bottom"/>
          </w:tcPr>
          <w:p w14:paraId="6E1192BE"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118</w:t>
            </w:r>
          </w:p>
        </w:tc>
        <w:tc>
          <w:tcPr>
            <w:tcW w:w="1200" w:type="dxa"/>
            <w:tcBorders>
              <w:top w:val="nil"/>
              <w:left w:val="nil"/>
              <w:bottom w:val="single" w:sz="4" w:space="0" w:color="auto"/>
              <w:right w:val="single" w:sz="4" w:space="0" w:color="auto"/>
            </w:tcBorders>
            <w:shd w:val="clear" w:color="auto" w:fill="auto"/>
            <w:noWrap/>
            <w:vAlign w:val="bottom"/>
          </w:tcPr>
          <w:p w14:paraId="3337864D"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223</w:t>
            </w:r>
          </w:p>
        </w:tc>
        <w:tc>
          <w:tcPr>
            <w:tcW w:w="1200" w:type="dxa"/>
            <w:tcBorders>
              <w:top w:val="nil"/>
              <w:left w:val="nil"/>
              <w:bottom w:val="single" w:sz="4" w:space="0" w:color="auto"/>
              <w:right w:val="single" w:sz="4" w:space="0" w:color="auto"/>
            </w:tcBorders>
            <w:shd w:val="clear" w:color="auto" w:fill="auto"/>
            <w:noWrap/>
            <w:vAlign w:val="bottom"/>
          </w:tcPr>
          <w:p w14:paraId="7427F470"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341</w:t>
            </w:r>
          </w:p>
        </w:tc>
      </w:tr>
      <w:tr w:rsidR="005D7DB5" w:rsidRPr="00D771C3" w14:paraId="17848F6D"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CCEF433"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4A7B04EB"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Bewilligung eines höheren Wohngeldes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6C7894A5"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3</w:t>
            </w:r>
          </w:p>
        </w:tc>
        <w:tc>
          <w:tcPr>
            <w:tcW w:w="1200" w:type="dxa"/>
            <w:tcBorders>
              <w:top w:val="nil"/>
              <w:left w:val="nil"/>
              <w:bottom w:val="single" w:sz="4" w:space="0" w:color="auto"/>
              <w:right w:val="single" w:sz="4" w:space="0" w:color="auto"/>
            </w:tcBorders>
            <w:shd w:val="clear" w:color="auto" w:fill="auto"/>
            <w:noWrap/>
            <w:vAlign w:val="bottom"/>
          </w:tcPr>
          <w:p w14:paraId="68EB5FA5"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28C137C0"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3</w:t>
            </w:r>
          </w:p>
        </w:tc>
      </w:tr>
      <w:tr w:rsidR="005D7DB5" w:rsidRPr="00D771C3" w14:paraId="36C5B9B8"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7F17CC"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4DC0C6B9"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Wiederholungsbewilligung</w:t>
            </w:r>
          </w:p>
        </w:tc>
        <w:tc>
          <w:tcPr>
            <w:tcW w:w="1200" w:type="dxa"/>
            <w:tcBorders>
              <w:top w:val="nil"/>
              <w:left w:val="nil"/>
              <w:bottom w:val="single" w:sz="4" w:space="0" w:color="auto"/>
              <w:right w:val="single" w:sz="4" w:space="0" w:color="auto"/>
            </w:tcBorders>
            <w:shd w:val="clear" w:color="auto" w:fill="auto"/>
            <w:noWrap/>
            <w:vAlign w:val="bottom"/>
          </w:tcPr>
          <w:p w14:paraId="77948A56"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121</w:t>
            </w:r>
          </w:p>
        </w:tc>
        <w:tc>
          <w:tcPr>
            <w:tcW w:w="1200" w:type="dxa"/>
            <w:tcBorders>
              <w:top w:val="nil"/>
              <w:left w:val="nil"/>
              <w:bottom w:val="single" w:sz="4" w:space="0" w:color="auto"/>
              <w:right w:val="single" w:sz="4" w:space="0" w:color="auto"/>
            </w:tcBorders>
            <w:shd w:val="clear" w:color="auto" w:fill="auto"/>
            <w:noWrap/>
            <w:vAlign w:val="bottom"/>
          </w:tcPr>
          <w:p w14:paraId="188BEAFF"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238</w:t>
            </w:r>
          </w:p>
        </w:tc>
        <w:tc>
          <w:tcPr>
            <w:tcW w:w="1200" w:type="dxa"/>
            <w:tcBorders>
              <w:top w:val="nil"/>
              <w:left w:val="nil"/>
              <w:bottom w:val="single" w:sz="4" w:space="0" w:color="auto"/>
              <w:right w:val="single" w:sz="4" w:space="0" w:color="auto"/>
            </w:tcBorders>
            <w:shd w:val="clear" w:color="auto" w:fill="auto"/>
            <w:noWrap/>
            <w:vAlign w:val="bottom"/>
          </w:tcPr>
          <w:p w14:paraId="4AC305E3"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359</w:t>
            </w:r>
          </w:p>
        </w:tc>
      </w:tr>
      <w:tr w:rsidR="005D7DB5" w:rsidRPr="00D771C3" w14:paraId="21A1463A"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A72A308"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7AE545EA"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48B8244F"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242</w:t>
            </w:r>
          </w:p>
        </w:tc>
        <w:tc>
          <w:tcPr>
            <w:tcW w:w="1200" w:type="dxa"/>
            <w:tcBorders>
              <w:top w:val="nil"/>
              <w:left w:val="nil"/>
              <w:bottom w:val="single" w:sz="4" w:space="0" w:color="auto"/>
              <w:right w:val="single" w:sz="4" w:space="0" w:color="auto"/>
            </w:tcBorders>
            <w:shd w:val="clear" w:color="auto" w:fill="auto"/>
            <w:noWrap/>
            <w:vAlign w:val="bottom"/>
          </w:tcPr>
          <w:p w14:paraId="5B55BFBE"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461</w:t>
            </w:r>
          </w:p>
        </w:tc>
        <w:tc>
          <w:tcPr>
            <w:tcW w:w="1200" w:type="dxa"/>
            <w:tcBorders>
              <w:top w:val="nil"/>
              <w:left w:val="nil"/>
              <w:bottom w:val="single" w:sz="4" w:space="0" w:color="auto"/>
              <w:right w:val="single" w:sz="4" w:space="0" w:color="auto"/>
            </w:tcBorders>
            <w:shd w:val="clear" w:color="auto" w:fill="auto"/>
            <w:noWrap/>
            <w:vAlign w:val="bottom"/>
          </w:tcPr>
          <w:p w14:paraId="03A9BC16"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703</w:t>
            </w:r>
          </w:p>
        </w:tc>
      </w:tr>
      <w:tr w:rsidR="005D7DB5" w:rsidRPr="00D771C3" w14:paraId="2F933C06"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30FD552"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517771BF"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des Erhöhungsantrages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6E5386BF"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12</w:t>
            </w:r>
          </w:p>
        </w:tc>
        <w:tc>
          <w:tcPr>
            <w:tcW w:w="1200" w:type="dxa"/>
            <w:tcBorders>
              <w:top w:val="nil"/>
              <w:left w:val="nil"/>
              <w:bottom w:val="single" w:sz="4" w:space="0" w:color="auto"/>
              <w:right w:val="single" w:sz="4" w:space="0" w:color="auto"/>
            </w:tcBorders>
            <w:shd w:val="clear" w:color="auto" w:fill="auto"/>
            <w:noWrap/>
            <w:vAlign w:val="bottom"/>
          </w:tcPr>
          <w:p w14:paraId="15654FD7"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6AB4A7B8"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13</w:t>
            </w:r>
          </w:p>
        </w:tc>
      </w:tr>
      <w:tr w:rsidR="005D7DB5" w:rsidRPr="00D771C3" w14:paraId="44A9933F"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E728786"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4AC5F53F"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nach den Grundsätzen der materiellen Beweislast</w:t>
            </w:r>
          </w:p>
        </w:tc>
        <w:tc>
          <w:tcPr>
            <w:tcW w:w="1200" w:type="dxa"/>
            <w:tcBorders>
              <w:top w:val="nil"/>
              <w:left w:val="nil"/>
              <w:bottom w:val="single" w:sz="4" w:space="0" w:color="auto"/>
              <w:right w:val="single" w:sz="4" w:space="0" w:color="auto"/>
            </w:tcBorders>
            <w:shd w:val="clear" w:color="auto" w:fill="auto"/>
            <w:noWrap/>
            <w:vAlign w:val="bottom"/>
          </w:tcPr>
          <w:p w14:paraId="275E5C5D"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6A0A1388"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1F9C27A4"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r>
      <w:tr w:rsidR="005D7DB5" w:rsidRPr="00D771C3" w14:paraId="733ECFDA"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882BB78"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0A5EAD6F"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nach §20 Abs. 2</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6D302FB2"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9</w:t>
            </w:r>
          </w:p>
        </w:tc>
        <w:tc>
          <w:tcPr>
            <w:tcW w:w="1200" w:type="dxa"/>
            <w:tcBorders>
              <w:top w:val="nil"/>
              <w:left w:val="nil"/>
              <w:bottom w:val="single" w:sz="4" w:space="0" w:color="auto"/>
              <w:right w:val="single" w:sz="4" w:space="0" w:color="auto"/>
            </w:tcBorders>
            <w:shd w:val="clear" w:color="auto" w:fill="auto"/>
            <w:noWrap/>
            <w:vAlign w:val="bottom"/>
          </w:tcPr>
          <w:p w14:paraId="6CA2BE97"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5</w:t>
            </w:r>
          </w:p>
        </w:tc>
        <w:tc>
          <w:tcPr>
            <w:tcW w:w="1200" w:type="dxa"/>
            <w:tcBorders>
              <w:top w:val="nil"/>
              <w:left w:val="nil"/>
              <w:bottom w:val="single" w:sz="4" w:space="0" w:color="auto"/>
              <w:right w:val="single" w:sz="4" w:space="0" w:color="auto"/>
            </w:tcBorders>
            <w:shd w:val="clear" w:color="auto" w:fill="auto"/>
            <w:noWrap/>
            <w:vAlign w:val="bottom"/>
          </w:tcPr>
          <w:p w14:paraId="3A769BAB"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14</w:t>
            </w:r>
          </w:p>
        </w:tc>
      </w:tr>
      <w:tr w:rsidR="005D7DB5" w:rsidRPr="00D771C3" w14:paraId="28C42517"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BB8CB24"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0B56021E"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7D9BEACC"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16</w:t>
            </w:r>
          </w:p>
        </w:tc>
        <w:tc>
          <w:tcPr>
            <w:tcW w:w="1200" w:type="dxa"/>
            <w:tcBorders>
              <w:top w:val="nil"/>
              <w:left w:val="nil"/>
              <w:bottom w:val="single" w:sz="4" w:space="0" w:color="auto"/>
              <w:right w:val="single" w:sz="4" w:space="0" w:color="auto"/>
            </w:tcBorders>
            <w:shd w:val="clear" w:color="auto" w:fill="auto"/>
            <w:noWrap/>
            <w:vAlign w:val="bottom"/>
          </w:tcPr>
          <w:p w14:paraId="618B9343"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16</w:t>
            </w:r>
          </w:p>
        </w:tc>
        <w:tc>
          <w:tcPr>
            <w:tcW w:w="1200" w:type="dxa"/>
            <w:tcBorders>
              <w:top w:val="nil"/>
              <w:left w:val="nil"/>
              <w:bottom w:val="single" w:sz="4" w:space="0" w:color="auto"/>
              <w:right w:val="single" w:sz="4" w:space="0" w:color="auto"/>
            </w:tcBorders>
            <w:shd w:val="clear" w:color="auto" w:fill="auto"/>
            <w:noWrap/>
            <w:vAlign w:val="bottom"/>
          </w:tcPr>
          <w:p w14:paraId="429D549F"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32</w:t>
            </w:r>
          </w:p>
        </w:tc>
      </w:tr>
      <w:tr w:rsidR="005D7DB5" w:rsidRPr="00D771C3" w14:paraId="41C1A691"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CFA838"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44751D0C" w14:textId="77777777" w:rsidR="005D7DB5" w:rsidRPr="00D771C3" w:rsidRDefault="005D7DB5" w:rsidP="005D7DB5">
            <w:pPr>
              <w:rPr>
                <w:rFonts w:eastAsia="Times New Roman" w:cs="Arial"/>
                <w:color w:val="000000"/>
                <w:lang w:eastAsia="de-DE"/>
              </w:rPr>
            </w:pPr>
            <w:r w:rsidRPr="005D7DB5">
              <w:rPr>
                <w:rFonts w:eastAsia="Times New Roman" w:cs="Arial"/>
                <w:color w:val="000000"/>
                <w:lang w:eastAsia="de-DE"/>
              </w:rPr>
              <w:t>Sonstige Ablehnungsgründe nach §21 bei Erstantrag (Vermögen)</w:t>
            </w:r>
          </w:p>
        </w:tc>
        <w:tc>
          <w:tcPr>
            <w:tcW w:w="1200" w:type="dxa"/>
            <w:tcBorders>
              <w:top w:val="nil"/>
              <w:left w:val="nil"/>
              <w:bottom w:val="single" w:sz="4" w:space="0" w:color="auto"/>
              <w:right w:val="single" w:sz="4" w:space="0" w:color="auto"/>
            </w:tcBorders>
            <w:shd w:val="clear" w:color="auto" w:fill="auto"/>
            <w:noWrap/>
            <w:vAlign w:val="bottom"/>
          </w:tcPr>
          <w:p w14:paraId="5BE831BF"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75C944CD"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45615333"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0</w:t>
            </w:r>
          </w:p>
        </w:tc>
      </w:tr>
      <w:tr w:rsidR="005D7DB5" w:rsidRPr="00D771C3" w14:paraId="713A90E5"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D1FD6C0"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097E67EF"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(Wohngeld geringer als 10€)</w:t>
            </w:r>
          </w:p>
        </w:tc>
        <w:tc>
          <w:tcPr>
            <w:tcW w:w="1200" w:type="dxa"/>
            <w:tcBorders>
              <w:top w:val="nil"/>
              <w:left w:val="nil"/>
              <w:bottom w:val="single" w:sz="4" w:space="0" w:color="auto"/>
              <w:right w:val="single" w:sz="4" w:space="0" w:color="auto"/>
            </w:tcBorders>
            <w:shd w:val="clear" w:color="auto" w:fill="auto"/>
            <w:noWrap/>
            <w:vAlign w:val="bottom"/>
          </w:tcPr>
          <w:p w14:paraId="5165E9AE"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71</w:t>
            </w:r>
          </w:p>
        </w:tc>
        <w:tc>
          <w:tcPr>
            <w:tcW w:w="1200" w:type="dxa"/>
            <w:tcBorders>
              <w:top w:val="nil"/>
              <w:left w:val="nil"/>
              <w:bottom w:val="single" w:sz="4" w:space="0" w:color="auto"/>
              <w:right w:val="single" w:sz="4" w:space="0" w:color="auto"/>
            </w:tcBorders>
            <w:shd w:val="clear" w:color="auto" w:fill="auto"/>
            <w:noWrap/>
            <w:vAlign w:val="bottom"/>
          </w:tcPr>
          <w:p w14:paraId="4DC29858"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147</w:t>
            </w:r>
          </w:p>
        </w:tc>
        <w:tc>
          <w:tcPr>
            <w:tcW w:w="1200" w:type="dxa"/>
            <w:tcBorders>
              <w:top w:val="nil"/>
              <w:left w:val="nil"/>
              <w:bottom w:val="single" w:sz="4" w:space="0" w:color="auto"/>
              <w:right w:val="single" w:sz="4" w:space="0" w:color="auto"/>
            </w:tcBorders>
            <w:shd w:val="clear" w:color="auto" w:fill="auto"/>
            <w:noWrap/>
            <w:vAlign w:val="bottom"/>
          </w:tcPr>
          <w:p w14:paraId="3D5B4388"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218</w:t>
            </w:r>
          </w:p>
        </w:tc>
      </w:tr>
      <w:tr w:rsidR="005D7DB5" w:rsidRPr="00D771C3" w14:paraId="5BF04DE5"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ED58EE2"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11D7714F"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Weiterleistungsantrag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1122AB42"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2</w:t>
            </w:r>
          </w:p>
        </w:tc>
        <w:tc>
          <w:tcPr>
            <w:tcW w:w="1200" w:type="dxa"/>
            <w:tcBorders>
              <w:top w:val="nil"/>
              <w:left w:val="nil"/>
              <w:bottom w:val="single" w:sz="4" w:space="0" w:color="auto"/>
              <w:right w:val="single" w:sz="4" w:space="0" w:color="auto"/>
            </w:tcBorders>
            <w:shd w:val="clear" w:color="auto" w:fill="auto"/>
            <w:noWrap/>
            <w:vAlign w:val="bottom"/>
          </w:tcPr>
          <w:p w14:paraId="7A10C85B"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4</w:t>
            </w:r>
          </w:p>
        </w:tc>
        <w:tc>
          <w:tcPr>
            <w:tcW w:w="1200" w:type="dxa"/>
            <w:tcBorders>
              <w:top w:val="nil"/>
              <w:left w:val="nil"/>
              <w:bottom w:val="single" w:sz="4" w:space="0" w:color="auto"/>
              <w:right w:val="single" w:sz="4" w:space="0" w:color="auto"/>
            </w:tcBorders>
            <w:shd w:val="clear" w:color="auto" w:fill="auto"/>
            <w:noWrap/>
            <w:vAlign w:val="bottom"/>
          </w:tcPr>
          <w:p w14:paraId="70E352E7"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6</w:t>
            </w:r>
          </w:p>
        </w:tc>
      </w:tr>
      <w:tr w:rsidR="005D7DB5" w:rsidRPr="00D771C3" w14:paraId="4908F01E"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CE92C46"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08544A5B" w14:textId="77777777" w:rsidR="005D7DB5" w:rsidRPr="00D771C3" w:rsidRDefault="005D7DB5" w:rsidP="005D7DB5">
            <w:pPr>
              <w:rPr>
                <w:rFonts w:eastAsia="Times New Roman" w:cs="Arial"/>
                <w:color w:val="000000"/>
                <w:lang w:eastAsia="de-DE"/>
              </w:rPr>
            </w:pPr>
            <w:r w:rsidRPr="000F1C1E">
              <w:rPr>
                <w:rFonts w:eastAsia="Times New Roman" w:cs="Arial"/>
                <w:color w:val="000000"/>
                <w:lang w:eastAsia="de-DE"/>
              </w:rPr>
              <w:t>Ablehnung fehlende Mitwirkung</w:t>
            </w:r>
          </w:p>
        </w:tc>
        <w:tc>
          <w:tcPr>
            <w:tcW w:w="1200" w:type="dxa"/>
            <w:tcBorders>
              <w:top w:val="nil"/>
              <w:left w:val="nil"/>
              <w:bottom w:val="single" w:sz="4" w:space="0" w:color="auto"/>
              <w:right w:val="single" w:sz="4" w:space="0" w:color="auto"/>
            </w:tcBorders>
            <w:shd w:val="clear" w:color="auto" w:fill="auto"/>
            <w:noWrap/>
            <w:vAlign w:val="bottom"/>
          </w:tcPr>
          <w:p w14:paraId="24B53F21"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35</w:t>
            </w:r>
          </w:p>
        </w:tc>
        <w:tc>
          <w:tcPr>
            <w:tcW w:w="1200" w:type="dxa"/>
            <w:tcBorders>
              <w:top w:val="nil"/>
              <w:left w:val="nil"/>
              <w:bottom w:val="single" w:sz="4" w:space="0" w:color="auto"/>
              <w:right w:val="single" w:sz="4" w:space="0" w:color="auto"/>
            </w:tcBorders>
            <w:shd w:val="clear" w:color="auto" w:fill="auto"/>
            <w:noWrap/>
            <w:vAlign w:val="bottom"/>
          </w:tcPr>
          <w:p w14:paraId="5843A60F"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68</w:t>
            </w:r>
          </w:p>
        </w:tc>
        <w:tc>
          <w:tcPr>
            <w:tcW w:w="1200" w:type="dxa"/>
            <w:tcBorders>
              <w:top w:val="nil"/>
              <w:left w:val="nil"/>
              <w:bottom w:val="single" w:sz="4" w:space="0" w:color="auto"/>
              <w:right w:val="single" w:sz="4" w:space="0" w:color="auto"/>
            </w:tcBorders>
            <w:shd w:val="clear" w:color="auto" w:fill="auto"/>
            <w:noWrap/>
            <w:vAlign w:val="bottom"/>
          </w:tcPr>
          <w:p w14:paraId="36467BD2" w14:textId="77777777" w:rsidR="005D7DB5" w:rsidRPr="00D771C3" w:rsidRDefault="00FA10AB" w:rsidP="005D7DB5">
            <w:pPr>
              <w:jc w:val="center"/>
              <w:rPr>
                <w:rFonts w:eastAsia="Times New Roman" w:cs="Arial"/>
                <w:color w:val="000000"/>
                <w:lang w:eastAsia="de-DE"/>
              </w:rPr>
            </w:pPr>
            <w:r>
              <w:rPr>
                <w:rFonts w:eastAsia="Times New Roman" w:cs="Arial"/>
                <w:color w:val="000000"/>
                <w:lang w:eastAsia="de-DE"/>
              </w:rPr>
              <w:t>103</w:t>
            </w:r>
          </w:p>
        </w:tc>
      </w:tr>
      <w:tr w:rsidR="005D7DB5" w:rsidRPr="00D771C3" w14:paraId="63F631CF"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6F09E04"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07EAE79B"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59C3EB5E"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145</w:t>
            </w:r>
          </w:p>
        </w:tc>
        <w:tc>
          <w:tcPr>
            <w:tcW w:w="1200" w:type="dxa"/>
            <w:tcBorders>
              <w:top w:val="nil"/>
              <w:left w:val="nil"/>
              <w:bottom w:val="single" w:sz="4" w:space="0" w:color="auto"/>
              <w:right w:val="single" w:sz="4" w:space="0" w:color="auto"/>
            </w:tcBorders>
            <w:shd w:val="clear" w:color="auto" w:fill="auto"/>
            <w:noWrap/>
            <w:vAlign w:val="bottom"/>
          </w:tcPr>
          <w:p w14:paraId="4C29489E"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241</w:t>
            </w:r>
          </w:p>
        </w:tc>
        <w:tc>
          <w:tcPr>
            <w:tcW w:w="1200" w:type="dxa"/>
            <w:tcBorders>
              <w:top w:val="nil"/>
              <w:left w:val="nil"/>
              <w:bottom w:val="single" w:sz="4" w:space="0" w:color="auto"/>
              <w:right w:val="single" w:sz="4" w:space="0" w:color="auto"/>
            </w:tcBorders>
            <w:shd w:val="clear" w:color="auto" w:fill="auto"/>
            <w:noWrap/>
            <w:vAlign w:val="bottom"/>
          </w:tcPr>
          <w:p w14:paraId="66D3BC93" w14:textId="77777777" w:rsidR="005D7DB5" w:rsidRPr="00D771C3" w:rsidRDefault="00FA10AB" w:rsidP="005D7DB5">
            <w:pPr>
              <w:jc w:val="center"/>
              <w:rPr>
                <w:rFonts w:eastAsia="Times New Roman" w:cs="Arial"/>
                <w:b/>
                <w:bCs/>
                <w:color w:val="000000"/>
                <w:lang w:eastAsia="de-DE"/>
              </w:rPr>
            </w:pPr>
            <w:r>
              <w:rPr>
                <w:rFonts w:eastAsia="Times New Roman" w:cs="Arial"/>
                <w:b/>
                <w:bCs/>
                <w:color w:val="000000"/>
                <w:lang w:eastAsia="de-DE"/>
              </w:rPr>
              <w:t>386</w:t>
            </w:r>
          </w:p>
        </w:tc>
      </w:tr>
      <w:tr w:rsidR="005D7DB5" w:rsidRPr="00D771C3" w14:paraId="37603D34"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6E1CD4E"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D9D9D9" w:themeFill="background1" w:themeFillShade="D9"/>
            <w:vAlign w:val="bottom"/>
            <w:hideMark/>
          </w:tcPr>
          <w:p w14:paraId="4F8E13E2"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189DAA55" w14:textId="77777777" w:rsidR="005D7DB5" w:rsidRPr="00D771C3" w:rsidRDefault="005D7DB5" w:rsidP="005D7DB5">
            <w:pPr>
              <w:jc w:val="center"/>
              <w:rPr>
                <w:rFonts w:eastAsia="Times New Roman" w:cs="Arial"/>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739C4190" w14:textId="77777777" w:rsidR="005D7DB5" w:rsidRPr="00D771C3" w:rsidRDefault="005D7DB5" w:rsidP="005D7DB5">
            <w:pPr>
              <w:jc w:val="center"/>
              <w:rPr>
                <w:rFonts w:eastAsia="Times New Roman" w:cs="Arial"/>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4C8C247A" w14:textId="77777777" w:rsidR="005D7DB5" w:rsidRPr="00D771C3" w:rsidRDefault="005D7DB5" w:rsidP="005D7DB5">
            <w:pPr>
              <w:jc w:val="center"/>
              <w:rPr>
                <w:rFonts w:eastAsia="Times New Roman" w:cs="Arial"/>
                <w:color w:val="000000"/>
                <w:lang w:eastAsia="de-DE"/>
              </w:rPr>
            </w:pPr>
          </w:p>
        </w:tc>
      </w:tr>
      <w:tr w:rsidR="005D7DB5" w:rsidRPr="00D771C3" w14:paraId="71CC4C03"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218C86A" w14:textId="77777777" w:rsidR="005D7DB5" w:rsidRPr="00D771C3" w:rsidRDefault="00855317" w:rsidP="006E2114">
            <w:pPr>
              <w:jc w:val="center"/>
              <w:rPr>
                <w:rFonts w:eastAsia="Times New Roman" w:cs="Arial"/>
                <w:b/>
                <w:bCs/>
                <w:color w:val="000000"/>
                <w:lang w:eastAsia="de-DE"/>
              </w:rPr>
            </w:pPr>
            <w:r w:rsidRPr="00D771C3">
              <w:rPr>
                <w:rFonts w:eastAsia="Times New Roman" w:cs="Arial"/>
                <w:b/>
                <w:bCs/>
                <w:color w:val="000000"/>
                <w:lang w:eastAsia="de-DE"/>
              </w:rPr>
              <w:t>Bergedorf</w:t>
            </w:r>
          </w:p>
        </w:tc>
        <w:tc>
          <w:tcPr>
            <w:tcW w:w="4677" w:type="dxa"/>
            <w:tcBorders>
              <w:top w:val="nil"/>
              <w:left w:val="nil"/>
              <w:bottom w:val="single" w:sz="4" w:space="0" w:color="auto"/>
              <w:right w:val="single" w:sz="4" w:space="0" w:color="auto"/>
            </w:tcBorders>
            <w:shd w:val="clear" w:color="auto" w:fill="auto"/>
            <w:vAlign w:val="bottom"/>
            <w:hideMark/>
          </w:tcPr>
          <w:p w14:paraId="0BCD39CB"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Erstbewilligung</w:t>
            </w:r>
          </w:p>
        </w:tc>
        <w:tc>
          <w:tcPr>
            <w:tcW w:w="1200" w:type="dxa"/>
            <w:tcBorders>
              <w:top w:val="nil"/>
              <w:left w:val="nil"/>
              <w:bottom w:val="single" w:sz="4" w:space="0" w:color="auto"/>
              <w:right w:val="single" w:sz="4" w:space="0" w:color="auto"/>
            </w:tcBorders>
            <w:shd w:val="clear" w:color="auto" w:fill="auto"/>
            <w:noWrap/>
            <w:vAlign w:val="bottom"/>
          </w:tcPr>
          <w:p w14:paraId="5B2EC576"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31</w:t>
            </w:r>
          </w:p>
        </w:tc>
        <w:tc>
          <w:tcPr>
            <w:tcW w:w="1200" w:type="dxa"/>
            <w:tcBorders>
              <w:top w:val="nil"/>
              <w:left w:val="nil"/>
              <w:bottom w:val="single" w:sz="4" w:space="0" w:color="auto"/>
              <w:right w:val="single" w:sz="4" w:space="0" w:color="auto"/>
            </w:tcBorders>
            <w:shd w:val="clear" w:color="auto" w:fill="auto"/>
            <w:noWrap/>
            <w:vAlign w:val="bottom"/>
          </w:tcPr>
          <w:p w14:paraId="2C5A30DA"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72</w:t>
            </w:r>
          </w:p>
        </w:tc>
        <w:tc>
          <w:tcPr>
            <w:tcW w:w="1200" w:type="dxa"/>
            <w:tcBorders>
              <w:top w:val="nil"/>
              <w:left w:val="nil"/>
              <w:bottom w:val="single" w:sz="4" w:space="0" w:color="auto"/>
              <w:right w:val="single" w:sz="4" w:space="0" w:color="auto"/>
            </w:tcBorders>
            <w:shd w:val="clear" w:color="auto" w:fill="auto"/>
            <w:noWrap/>
            <w:vAlign w:val="bottom"/>
          </w:tcPr>
          <w:p w14:paraId="1B10E274"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103</w:t>
            </w:r>
          </w:p>
        </w:tc>
      </w:tr>
      <w:tr w:rsidR="005D7DB5" w:rsidRPr="00D771C3" w14:paraId="12E36097" w14:textId="77777777" w:rsidTr="00855317">
        <w:trPr>
          <w:trHeight w:val="260"/>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8D010E" w14:textId="77777777" w:rsidR="005D7DB5" w:rsidRPr="00D771C3" w:rsidRDefault="005D7DB5" w:rsidP="006E2114">
            <w:pPr>
              <w:jc w:val="center"/>
              <w:rPr>
                <w:rFonts w:eastAsia="Times New Roman" w:cs="Arial"/>
                <w:b/>
                <w:bCs/>
                <w:color w:val="000000"/>
                <w:lang w:eastAsia="de-DE"/>
              </w:rPr>
            </w:pP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4D6E5A90"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Bewilligung eines höheren Wohngeldes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1D953668"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0055036F"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58717005"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0</w:t>
            </w:r>
          </w:p>
        </w:tc>
      </w:tr>
      <w:tr w:rsidR="005D7DB5" w:rsidRPr="00D771C3" w14:paraId="3FA5A274"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7FD2A84"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0654E37F"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Wiederholungsbewilligung</w:t>
            </w:r>
          </w:p>
        </w:tc>
        <w:tc>
          <w:tcPr>
            <w:tcW w:w="1200" w:type="dxa"/>
            <w:tcBorders>
              <w:top w:val="nil"/>
              <w:left w:val="nil"/>
              <w:bottom w:val="single" w:sz="4" w:space="0" w:color="auto"/>
              <w:right w:val="single" w:sz="4" w:space="0" w:color="auto"/>
            </w:tcBorders>
            <w:shd w:val="clear" w:color="auto" w:fill="auto"/>
            <w:noWrap/>
            <w:vAlign w:val="bottom"/>
          </w:tcPr>
          <w:p w14:paraId="01A834F0"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36</w:t>
            </w:r>
          </w:p>
        </w:tc>
        <w:tc>
          <w:tcPr>
            <w:tcW w:w="1200" w:type="dxa"/>
            <w:tcBorders>
              <w:top w:val="nil"/>
              <w:left w:val="nil"/>
              <w:bottom w:val="single" w:sz="4" w:space="0" w:color="auto"/>
              <w:right w:val="single" w:sz="4" w:space="0" w:color="auto"/>
            </w:tcBorders>
            <w:shd w:val="clear" w:color="auto" w:fill="auto"/>
            <w:noWrap/>
            <w:vAlign w:val="bottom"/>
          </w:tcPr>
          <w:p w14:paraId="2D039EB3"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103</w:t>
            </w:r>
          </w:p>
        </w:tc>
        <w:tc>
          <w:tcPr>
            <w:tcW w:w="1200" w:type="dxa"/>
            <w:tcBorders>
              <w:top w:val="nil"/>
              <w:left w:val="nil"/>
              <w:bottom w:val="single" w:sz="4" w:space="0" w:color="auto"/>
              <w:right w:val="single" w:sz="4" w:space="0" w:color="auto"/>
            </w:tcBorders>
            <w:shd w:val="clear" w:color="auto" w:fill="auto"/>
            <w:noWrap/>
            <w:vAlign w:val="bottom"/>
          </w:tcPr>
          <w:p w14:paraId="7EEC05C0"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139</w:t>
            </w:r>
          </w:p>
        </w:tc>
      </w:tr>
      <w:tr w:rsidR="005D7DB5" w:rsidRPr="00D771C3" w14:paraId="03F3A226"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0561C93"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1293047A"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2D1F8454"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67</w:t>
            </w:r>
          </w:p>
        </w:tc>
        <w:tc>
          <w:tcPr>
            <w:tcW w:w="1200" w:type="dxa"/>
            <w:tcBorders>
              <w:top w:val="nil"/>
              <w:left w:val="nil"/>
              <w:bottom w:val="single" w:sz="4" w:space="0" w:color="auto"/>
              <w:right w:val="single" w:sz="4" w:space="0" w:color="auto"/>
            </w:tcBorders>
            <w:shd w:val="clear" w:color="auto" w:fill="auto"/>
            <w:noWrap/>
            <w:vAlign w:val="bottom"/>
          </w:tcPr>
          <w:p w14:paraId="2D245359"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175</w:t>
            </w:r>
          </w:p>
        </w:tc>
        <w:tc>
          <w:tcPr>
            <w:tcW w:w="1200" w:type="dxa"/>
            <w:tcBorders>
              <w:top w:val="nil"/>
              <w:left w:val="nil"/>
              <w:bottom w:val="single" w:sz="4" w:space="0" w:color="auto"/>
              <w:right w:val="single" w:sz="4" w:space="0" w:color="auto"/>
            </w:tcBorders>
            <w:shd w:val="clear" w:color="auto" w:fill="auto"/>
            <w:noWrap/>
            <w:vAlign w:val="bottom"/>
          </w:tcPr>
          <w:p w14:paraId="659E4616"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242</w:t>
            </w:r>
          </w:p>
        </w:tc>
      </w:tr>
      <w:tr w:rsidR="005D7DB5" w:rsidRPr="00D771C3" w14:paraId="43272F4F"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A02B5A"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7FABE13A"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des Erhöhungsantrages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7FEC5D7C"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29CB6226"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7A810845"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r>
      <w:tr w:rsidR="005D7DB5" w:rsidRPr="00D771C3" w14:paraId="2171EAE6"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14EC76F"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5645D014"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nach den Grundsätzen der materiellen Beweislast</w:t>
            </w:r>
          </w:p>
        </w:tc>
        <w:tc>
          <w:tcPr>
            <w:tcW w:w="1200" w:type="dxa"/>
            <w:tcBorders>
              <w:top w:val="nil"/>
              <w:left w:val="nil"/>
              <w:bottom w:val="single" w:sz="4" w:space="0" w:color="auto"/>
              <w:right w:val="single" w:sz="4" w:space="0" w:color="auto"/>
            </w:tcBorders>
            <w:shd w:val="clear" w:color="auto" w:fill="auto"/>
            <w:noWrap/>
            <w:vAlign w:val="bottom"/>
          </w:tcPr>
          <w:p w14:paraId="4F4C788A"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43B927D7"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313A378D"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w:t>
            </w:r>
          </w:p>
        </w:tc>
      </w:tr>
      <w:tr w:rsidR="005D7DB5" w:rsidRPr="00D771C3" w14:paraId="6963A2AF"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4D48C1"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71ECEDBA"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nach §</w:t>
            </w:r>
            <w:r>
              <w:rPr>
                <w:rFonts w:eastAsia="Times New Roman" w:cs="Arial"/>
                <w:color w:val="000000"/>
                <w:lang w:eastAsia="de-DE"/>
              </w:rPr>
              <w:t xml:space="preserve"> </w:t>
            </w:r>
            <w:r w:rsidRPr="00D771C3">
              <w:rPr>
                <w:rFonts w:eastAsia="Times New Roman" w:cs="Arial"/>
                <w:color w:val="000000"/>
                <w:lang w:eastAsia="de-DE"/>
              </w:rPr>
              <w:t>20 Abs. 2</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2968DBB4"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w:t>
            </w:r>
          </w:p>
        </w:tc>
        <w:tc>
          <w:tcPr>
            <w:tcW w:w="1200" w:type="dxa"/>
            <w:tcBorders>
              <w:top w:val="nil"/>
              <w:left w:val="nil"/>
              <w:bottom w:val="single" w:sz="4" w:space="0" w:color="auto"/>
              <w:right w:val="single" w:sz="4" w:space="0" w:color="auto"/>
            </w:tcBorders>
            <w:shd w:val="clear" w:color="auto" w:fill="auto"/>
            <w:noWrap/>
            <w:vAlign w:val="bottom"/>
          </w:tcPr>
          <w:p w14:paraId="36C147DB"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2FEE70A1"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w:t>
            </w:r>
          </w:p>
        </w:tc>
      </w:tr>
      <w:tr w:rsidR="005D7DB5" w:rsidRPr="00D771C3" w14:paraId="30DF2EA0"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E64F761"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72731BFA"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45053A8F"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5</w:t>
            </w:r>
          </w:p>
        </w:tc>
        <w:tc>
          <w:tcPr>
            <w:tcW w:w="1200" w:type="dxa"/>
            <w:tcBorders>
              <w:top w:val="nil"/>
              <w:left w:val="nil"/>
              <w:bottom w:val="single" w:sz="4" w:space="0" w:color="auto"/>
              <w:right w:val="single" w:sz="4" w:space="0" w:color="auto"/>
            </w:tcBorders>
            <w:shd w:val="clear" w:color="auto" w:fill="auto"/>
            <w:noWrap/>
            <w:vAlign w:val="bottom"/>
          </w:tcPr>
          <w:p w14:paraId="74A459C9"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w:t>
            </w:r>
          </w:p>
        </w:tc>
        <w:tc>
          <w:tcPr>
            <w:tcW w:w="1200" w:type="dxa"/>
            <w:tcBorders>
              <w:top w:val="nil"/>
              <w:left w:val="nil"/>
              <w:bottom w:val="single" w:sz="4" w:space="0" w:color="auto"/>
              <w:right w:val="single" w:sz="4" w:space="0" w:color="auto"/>
            </w:tcBorders>
            <w:shd w:val="clear" w:color="auto" w:fill="auto"/>
            <w:noWrap/>
            <w:vAlign w:val="bottom"/>
          </w:tcPr>
          <w:p w14:paraId="60156C0E"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8</w:t>
            </w:r>
          </w:p>
        </w:tc>
      </w:tr>
      <w:tr w:rsidR="005D7DB5" w:rsidRPr="00D771C3" w14:paraId="1BD97CFA"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0C8C49"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656EB664" w14:textId="77777777" w:rsidR="005D7DB5" w:rsidRPr="00D771C3" w:rsidRDefault="005D7DB5" w:rsidP="005D7DB5">
            <w:pPr>
              <w:rPr>
                <w:rFonts w:eastAsia="Times New Roman" w:cs="Arial"/>
                <w:color w:val="000000"/>
                <w:lang w:eastAsia="de-DE"/>
              </w:rPr>
            </w:pPr>
            <w:r w:rsidRPr="005D7DB5">
              <w:rPr>
                <w:rFonts w:eastAsia="Times New Roman" w:cs="Arial"/>
                <w:color w:val="000000"/>
                <w:lang w:eastAsia="de-DE"/>
              </w:rPr>
              <w:t>Sonstige Ablehnungsgründe nach §21 bei Erstantrag (Vermögen)</w:t>
            </w:r>
          </w:p>
        </w:tc>
        <w:tc>
          <w:tcPr>
            <w:tcW w:w="1200" w:type="dxa"/>
            <w:tcBorders>
              <w:top w:val="nil"/>
              <w:left w:val="nil"/>
              <w:bottom w:val="single" w:sz="4" w:space="0" w:color="auto"/>
              <w:right w:val="single" w:sz="4" w:space="0" w:color="auto"/>
            </w:tcBorders>
            <w:shd w:val="clear" w:color="auto" w:fill="auto"/>
            <w:noWrap/>
            <w:vAlign w:val="bottom"/>
          </w:tcPr>
          <w:p w14:paraId="63580D7E"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440A7B95"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6133D0AE"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r>
      <w:tr w:rsidR="005D7DB5" w:rsidRPr="00D771C3" w14:paraId="5A6F3780"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19C4D87"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6456EB30"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(Wohngeld geringer als 10€)</w:t>
            </w:r>
          </w:p>
        </w:tc>
        <w:tc>
          <w:tcPr>
            <w:tcW w:w="1200" w:type="dxa"/>
            <w:tcBorders>
              <w:top w:val="nil"/>
              <w:left w:val="nil"/>
              <w:bottom w:val="single" w:sz="4" w:space="0" w:color="auto"/>
              <w:right w:val="single" w:sz="4" w:space="0" w:color="auto"/>
            </w:tcBorders>
            <w:shd w:val="clear" w:color="auto" w:fill="auto"/>
            <w:noWrap/>
            <w:vAlign w:val="bottom"/>
          </w:tcPr>
          <w:p w14:paraId="758984A6"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32</w:t>
            </w:r>
          </w:p>
        </w:tc>
        <w:tc>
          <w:tcPr>
            <w:tcW w:w="1200" w:type="dxa"/>
            <w:tcBorders>
              <w:top w:val="nil"/>
              <w:left w:val="nil"/>
              <w:bottom w:val="single" w:sz="4" w:space="0" w:color="auto"/>
              <w:right w:val="single" w:sz="4" w:space="0" w:color="auto"/>
            </w:tcBorders>
            <w:shd w:val="clear" w:color="auto" w:fill="auto"/>
            <w:noWrap/>
            <w:vAlign w:val="bottom"/>
          </w:tcPr>
          <w:p w14:paraId="37B2D568"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30</w:t>
            </w:r>
          </w:p>
        </w:tc>
        <w:tc>
          <w:tcPr>
            <w:tcW w:w="1200" w:type="dxa"/>
            <w:tcBorders>
              <w:top w:val="nil"/>
              <w:left w:val="nil"/>
              <w:bottom w:val="single" w:sz="4" w:space="0" w:color="auto"/>
              <w:right w:val="single" w:sz="4" w:space="0" w:color="auto"/>
            </w:tcBorders>
            <w:shd w:val="clear" w:color="auto" w:fill="auto"/>
            <w:noWrap/>
            <w:vAlign w:val="bottom"/>
          </w:tcPr>
          <w:p w14:paraId="62B1CF6B"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62</w:t>
            </w:r>
          </w:p>
        </w:tc>
      </w:tr>
      <w:tr w:rsidR="005D7DB5" w:rsidRPr="00D771C3" w14:paraId="676C8CC1"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7B11E76"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60EA8376"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Weiterleistungsantrag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1FC2239B"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75DCADB3"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2E00954E"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r>
      <w:tr w:rsidR="005D7DB5" w:rsidRPr="00D771C3" w14:paraId="048964DE"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A60A387"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786E3C98" w14:textId="77777777" w:rsidR="005D7DB5" w:rsidRPr="00D771C3" w:rsidRDefault="005D7DB5" w:rsidP="005D7DB5">
            <w:pPr>
              <w:rPr>
                <w:rFonts w:eastAsia="Times New Roman" w:cs="Arial"/>
                <w:color w:val="000000"/>
                <w:lang w:eastAsia="de-DE"/>
              </w:rPr>
            </w:pPr>
            <w:r w:rsidRPr="000F1C1E">
              <w:rPr>
                <w:rFonts w:eastAsia="Times New Roman" w:cs="Arial"/>
                <w:color w:val="000000"/>
                <w:lang w:eastAsia="de-DE"/>
              </w:rPr>
              <w:t>Ablehnung fehlende Mitwirkung</w:t>
            </w:r>
          </w:p>
        </w:tc>
        <w:tc>
          <w:tcPr>
            <w:tcW w:w="1200" w:type="dxa"/>
            <w:tcBorders>
              <w:top w:val="nil"/>
              <w:left w:val="nil"/>
              <w:bottom w:val="single" w:sz="4" w:space="0" w:color="auto"/>
              <w:right w:val="single" w:sz="4" w:space="0" w:color="auto"/>
            </w:tcBorders>
            <w:shd w:val="clear" w:color="auto" w:fill="auto"/>
            <w:noWrap/>
            <w:vAlign w:val="bottom"/>
          </w:tcPr>
          <w:p w14:paraId="38178928"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58</w:t>
            </w:r>
          </w:p>
        </w:tc>
        <w:tc>
          <w:tcPr>
            <w:tcW w:w="1200" w:type="dxa"/>
            <w:tcBorders>
              <w:top w:val="nil"/>
              <w:left w:val="nil"/>
              <w:bottom w:val="single" w:sz="4" w:space="0" w:color="auto"/>
              <w:right w:val="single" w:sz="4" w:space="0" w:color="auto"/>
            </w:tcBorders>
            <w:shd w:val="clear" w:color="auto" w:fill="auto"/>
            <w:noWrap/>
            <w:vAlign w:val="bottom"/>
          </w:tcPr>
          <w:p w14:paraId="79F599C5"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60</w:t>
            </w:r>
          </w:p>
        </w:tc>
        <w:tc>
          <w:tcPr>
            <w:tcW w:w="1200" w:type="dxa"/>
            <w:tcBorders>
              <w:top w:val="nil"/>
              <w:left w:val="nil"/>
              <w:bottom w:val="single" w:sz="4" w:space="0" w:color="auto"/>
              <w:right w:val="single" w:sz="4" w:space="0" w:color="auto"/>
            </w:tcBorders>
            <w:shd w:val="clear" w:color="auto" w:fill="auto"/>
            <w:noWrap/>
            <w:vAlign w:val="bottom"/>
          </w:tcPr>
          <w:p w14:paraId="5E191D64"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118</w:t>
            </w:r>
          </w:p>
        </w:tc>
      </w:tr>
      <w:tr w:rsidR="005D7DB5" w:rsidRPr="00D771C3" w14:paraId="7A104F2E"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5EF3C77"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65EF7453"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2E4E7EDA"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99</w:t>
            </w:r>
          </w:p>
        </w:tc>
        <w:tc>
          <w:tcPr>
            <w:tcW w:w="1200" w:type="dxa"/>
            <w:tcBorders>
              <w:top w:val="nil"/>
              <w:left w:val="nil"/>
              <w:bottom w:val="single" w:sz="4" w:space="0" w:color="auto"/>
              <w:right w:val="single" w:sz="4" w:space="0" w:color="auto"/>
            </w:tcBorders>
            <w:shd w:val="clear" w:color="auto" w:fill="auto"/>
            <w:noWrap/>
            <w:vAlign w:val="bottom"/>
          </w:tcPr>
          <w:p w14:paraId="14653DDA"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96</w:t>
            </w:r>
          </w:p>
        </w:tc>
        <w:tc>
          <w:tcPr>
            <w:tcW w:w="1200" w:type="dxa"/>
            <w:tcBorders>
              <w:top w:val="nil"/>
              <w:left w:val="nil"/>
              <w:bottom w:val="single" w:sz="4" w:space="0" w:color="auto"/>
              <w:right w:val="single" w:sz="4" w:space="0" w:color="auto"/>
            </w:tcBorders>
            <w:shd w:val="clear" w:color="auto" w:fill="auto"/>
            <w:noWrap/>
            <w:vAlign w:val="bottom"/>
          </w:tcPr>
          <w:p w14:paraId="0B0280B5"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195</w:t>
            </w:r>
          </w:p>
        </w:tc>
      </w:tr>
      <w:tr w:rsidR="005D7DB5" w:rsidRPr="00D771C3" w14:paraId="265190AB"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BA9716"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D9D9D9" w:themeFill="background1" w:themeFillShade="D9"/>
            <w:vAlign w:val="bottom"/>
            <w:hideMark/>
          </w:tcPr>
          <w:p w14:paraId="37431F1A"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250D08CE" w14:textId="77777777" w:rsidR="005D7DB5" w:rsidRPr="00D771C3" w:rsidRDefault="005D7DB5" w:rsidP="005D7DB5">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001790F2" w14:textId="77777777" w:rsidR="005D7DB5" w:rsidRPr="00D771C3" w:rsidRDefault="005D7DB5" w:rsidP="005D7DB5">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232039AE" w14:textId="77777777" w:rsidR="005D7DB5" w:rsidRPr="00D771C3" w:rsidRDefault="005D7DB5" w:rsidP="005D7DB5">
            <w:pPr>
              <w:jc w:val="center"/>
              <w:rPr>
                <w:rFonts w:eastAsia="Times New Roman" w:cs="Arial"/>
                <w:b/>
                <w:bCs/>
                <w:color w:val="000000"/>
                <w:lang w:eastAsia="de-DE"/>
              </w:rPr>
            </w:pPr>
          </w:p>
        </w:tc>
      </w:tr>
      <w:tr w:rsidR="005D7DB5" w:rsidRPr="00D771C3" w14:paraId="14AC8C4F" w14:textId="77777777" w:rsidTr="00855317">
        <w:trPr>
          <w:trHeight w:val="260"/>
        </w:trPr>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227CA0A" w14:textId="77777777" w:rsidR="005D7DB5" w:rsidRPr="00D771C3" w:rsidRDefault="00855317" w:rsidP="006E2114">
            <w:pPr>
              <w:jc w:val="center"/>
              <w:rPr>
                <w:rFonts w:eastAsia="Times New Roman" w:cs="Arial"/>
                <w:b/>
                <w:bCs/>
                <w:color w:val="000000"/>
                <w:lang w:eastAsia="de-DE"/>
              </w:rPr>
            </w:pPr>
            <w:r w:rsidRPr="00D771C3">
              <w:rPr>
                <w:rFonts w:eastAsia="Times New Roman" w:cs="Arial"/>
                <w:b/>
                <w:bCs/>
                <w:color w:val="000000"/>
                <w:lang w:eastAsia="de-DE"/>
              </w:rPr>
              <w:t>Harburg</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6B7E93E8"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Erstbewilligung</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71FD26E9"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64</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17CAADC3"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167</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5578C1B8"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231</w:t>
            </w:r>
          </w:p>
        </w:tc>
      </w:tr>
      <w:tr w:rsidR="005D7DB5" w:rsidRPr="00D771C3" w14:paraId="304BEFBE"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A8F6BB8"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2B245473"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Bewilligung eines höheren Wohngeldes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2BC89B1E"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7</w:t>
            </w:r>
          </w:p>
        </w:tc>
        <w:tc>
          <w:tcPr>
            <w:tcW w:w="1200" w:type="dxa"/>
            <w:tcBorders>
              <w:top w:val="nil"/>
              <w:left w:val="nil"/>
              <w:bottom w:val="single" w:sz="4" w:space="0" w:color="auto"/>
              <w:right w:val="single" w:sz="4" w:space="0" w:color="auto"/>
            </w:tcBorders>
            <w:shd w:val="clear" w:color="auto" w:fill="auto"/>
            <w:noWrap/>
            <w:vAlign w:val="bottom"/>
          </w:tcPr>
          <w:p w14:paraId="49F3917C"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202115BE"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7</w:t>
            </w:r>
          </w:p>
        </w:tc>
      </w:tr>
      <w:tr w:rsidR="005D7DB5" w:rsidRPr="00D771C3" w14:paraId="7C55C0BC"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C391E11"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66436E68"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Wiederholungsbewilligung</w:t>
            </w:r>
          </w:p>
        </w:tc>
        <w:tc>
          <w:tcPr>
            <w:tcW w:w="1200" w:type="dxa"/>
            <w:tcBorders>
              <w:top w:val="nil"/>
              <w:left w:val="nil"/>
              <w:bottom w:val="single" w:sz="4" w:space="0" w:color="auto"/>
              <w:right w:val="single" w:sz="4" w:space="0" w:color="auto"/>
            </w:tcBorders>
            <w:shd w:val="clear" w:color="auto" w:fill="auto"/>
            <w:noWrap/>
            <w:vAlign w:val="bottom"/>
          </w:tcPr>
          <w:p w14:paraId="43EF6BEA"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76</w:t>
            </w:r>
          </w:p>
        </w:tc>
        <w:tc>
          <w:tcPr>
            <w:tcW w:w="1200" w:type="dxa"/>
            <w:tcBorders>
              <w:top w:val="nil"/>
              <w:left w:val="nil"/>
              <w:bottom w:val="single" w:sz="4" w:space="0" w:color="auto"/>
              <w:right w:val="single" w:sz="4" w:space="0" w:color="auto"/>
            </w:tcBorders>
            <w:shd w:val="clear" w:color="auto" w:fill="auto"/>
            <w:noWrap/>
            <w:vAlign w:val="bottom"/>
          </w:tcPr>
          <w:p w14:paraId="530BCB92"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163</w:t>
            </w:r>
          </w:p>
        </w:tc>
        <w:tc>
          <w:tcPr>
            <w:tcW w:w="1200" w:type="dxa"/>
            <w:tcBorders>
              <w:top w:val="nil"/>
              <w:left w:val="nil"/>
              <w:bottom w:val="single" w:sz="4" w:space="0" w:color="auto"/>
              <w:right w:val="single" w:sz="4" w:space="0" w:color="auto"/>
            </w:tcBorders>
            <w:shd w:val="clear" w:color="auto" w:fill="auto"/>
            <w:noWrap/>
            <w:vAlign w:val="bottom"/>
          </w:tcPr>
          <w:p w14:paraId="068D7889"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239</w:t>
            </w:r>
          </w:p>
        </w:tc>
      </w:tr>
      <w:tr w:rsidR="005D7DB5" w:rsidRPr="00D771C3" w14:paraId="2D4393E4"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0CFE982"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433DC16C"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3332119F"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147</w:t>
            </w:r>
          </w:p>
        </w:tc>
        <w:tc>
          <w:tcPr>
            <w:tcW w:w="1200" w:type="dxa"/>
            <w:tcBorders>
              <w:top w:val="nil"/>
              <w:left w:val="nil"/>
              <w:bottom w:val="single" w:sz="4" w:space="0" w:color="auto"/>
              <w:right w:val="single" w:sz="4" w:space="0" w:color="auto"/>
            </w:tcBorders>
            <w:shd w:val="clear" w:color="auto" w:fill="auto"/>
            <w:noWrap/>
            <w:vAlign w:val="bottom"/>
          </w:tcPr>
          <w:p w14:paraId="22DAC759"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330</w:t>
            </w:r>
          </w:p>
        </w:tc>
        <w:tc>
          <w:tcPr>
            <w:tcW w:w="1200" w:type="dxa"/>
            <w:tcBorders>
              <w:top w:val="nil"/>
              <w:left w:val="nil"/>
              <w:bottom w:val="single" w:sz="4" w:space="0" w:color="auto"/>
              <w:right w:val="single" w:sz="4" w:space="0" w:color="auto"/>
            </w:tcBorders>
            <w:shd w:val="clear" w:color="auto" w:fill="auto"/>
            <w:noWrap/>
            <w:vAlign w:val="bottom"/>
          </w:tcPr>
          <w:p w14:paraId="3E1E58DB"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477</w:t>
            </w:r>
          </w:p>
        </w:tc>
      </w:tr>
      <w:tr w:rsidR="005D7DB5" w:rsidRPr="00D771C3" w14:paraId="32677D3C"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8D4C80"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0BBC8699"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des Erhöhungsantrages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5A84429E"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21</w:t>
            </w:r>
          </w:p>
        </w:tc>
        <w:tc>
          <w:tcPr>
            <w:tcW w:w="1200" w:type="dxa"/>
            <w:tcBorders>
              <w:top w:val="nil"/>
              <w:left w:val="nil"/>
              <w:bottom w:val="single" w:sz="4" w:space="0" w:color="auto"/>
              <w:right w:val="single" w:sz="4" w:space="0" w:color="auto"/>
            </w:tcBorders>
            <w:shd w:val="clear" w:color="auto" w:fill="auto"/>
            <w:noWrap/>
            <w:vAlign w:val="bottom"/>
          </w:tcPr>
          <w:p w14:paraId="1EFC9997"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5B9D08CD"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21</w:t>
            </w:r>
          </w:p>
        </w:tc>
      </w:tr>
      <w:tr w:rsidR="005D7DB5" w:rsidRPr="00D771C3" w14:paraId="254EA9F9"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73C3BB1"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6CCAC76B"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nach den Grundsätzen der materiellen Beweislast</w:t>
            </w:r>
          </w:p>
        </w:tc>
        <w:tc>
          <w:tcPr>
            <w:tcW w:w="1200" w:type="dxa"/>
            <w:tcBorders>
              <w:top w:val="nil"/>
              <w:left w:val="nil"/>
              <w:bottom w:val="single" w:sz="4" w:space="0" w:color="auto"/>
              <w:right w:val="single" w:sz="4" w:space="0" w:color="auto"/>
            </w:tcBorders>
            <w:shd w:val="clear" w:color="auto" w:fill="auto"/>
            <w:noWrap/>
            <w:vAlign w:val="bottom"/>
          </w:tcPr>
          <w:p w14:paraId="3A515712"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5D862979"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7EF20249"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r>
      <w:tr w:rsidR="005D7DB5" w:rsidRPr="00D771C3" w14:paraId="52EBC5AC"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DB8E3F"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62ECEA17"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Ablehnung nach §</w:t>
            </w:r>
            <w:r>
              <w:rPr>
                <w:rFonts w:eastAsia="Times New Roman" w:cs="Arial"/>
                <w:color w:val="000000"/>
                <w:lang w:eastAsia="de-DE"/>
              </w:rPr>
              <w:t xml:space="preserve"> </w:t>
            </w:r>
            <w:r w:rsidRPr="00D771C3">
              <w:rPr>
                <w:rFonts w:eastAsia="Times New Roman" w:cs="Arial"/>
                <w:color w:val="000000"/>
                <w:lang w:eastAsia="de-DE"/>
              </w:rPr>
              <w:t>20 Abs. 2</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35DD6114"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w:t>
            </w:r>
          </w:p>
        </w:tc>
        <w:tc>
          <w:tcPr>
            <w:tcW w:w="1200" w:type="dxa"/>
            <w:tcBorders>
              <w:top w:val="nil"/>
              <w:left w:val="nil"/>
              <w:bottom w:val="single" w:sz="4" w:space="0" w:color="auto"/>
              <w:right w:val="single" w:sz="4" w:space="0" w:color="auto"/>
            </w:tcBorders>
            <w:shd w:val="clear" w:color="auto" w:fill="auto"/>
            <w:noWrap/>
            <w:vAlign w:val="bottom"/>
          </w:tcPr>
          <w:p w14:paraId="08E20540"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61F01894"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4</w:t>
            </w:r>
          </w:p>
        </w:tc>
      </w:tr>
      <w:tr w:rsidR="005D7DB5" w:rsidRPr="00D771C3" w14:paraId="519E7AE4"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A0B4481"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5D4FEDB7"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5E5F720D"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6</w:t>
            </w:r>
          </w:p>
        </w:tc>
        <w:tc>
          <w:tcPr>
            <w:tcW w:w="1200" w:type="dxa"/>
            <w:tcBorders>
              <w:top w:val="nil"/>
              <w:left w:val="nil"/>
              <w:bottom w:val="single" w:sz="4" w:space="0" w:color="auto"/>
              <w:right w:val="single" w:sz="4" w:space="0" w:color="auto"/>
            </w:tcBorders>
            <w:shd w:val="clear" w:color="auto" w:fill="auto"/>
            <w:noWrap/>
            <w:vAlign w:val="bottom"/>
          </w:tcPr>
          <w:p w14:paraId="0EA73E22"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7</w:t>
            </w:r>
          </w:p>
        </w:tc>
        <w:tc>
          <w:tcPr>
            <w:tcW w:w="1200" w:type="dxa"/>
            <w:tcBorders>
              <w:top w:val="nil"/>
              <w:left w:val="nil"/>
              <w:bottom w:val="single" w:sz="4" w:space="0" w:color="auto"/>
              <w:right w:val="single" w:sz="4" w:space="0" w:color="auto"/>
            </w:tcBorders>
            <w:shd w:val="clear" w:color="auto" w:fill="auto"/>
            <w:noWrap/>
            <w:vAlign w:val="bottom"/>
          </w:tcPr>
          <w:p w14:paraId="410756EC"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13</w:t>
            </w:r>
          </w:p>
        </w:tc>
      </w:tr>
      <w:tr w:rsidR="005D7DB5" w:rsidRPr="00D771C3" w14:paraId="3FF9FE4F"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7DD70E4"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1540C288" w14:textId="77777777" w:rsidR="005D7DB5" w:rsidRPr="00D771C3" w:rsidRDefault="005D7DB5" w:rsidP="005D7DB5">
            <w:pPr>
              <w:rPr>
                <w:rFonts w:eastAsia="Times New Roman" w:cs="Arial"/>
                <w:color w:val="000000"/>
                <w:lang w:eastAsia="de-DE"/>
              </w:rPr>
            </w:pPr>
            <w:r w:rsidRPr="005D7DB5">
              <w:rPr>
                <w:rFonts w:eastAsia="Times New Roman" w:cs="Arial"/>
                <w:color w:val="000000"/>
                <w:lang w:eastAsia="de-DE"/>
              </w:rPr>
              <w:t>Sonstige Ablehnungsgründe nach §21 bei Erstantrag (Vermögen)</w:t>
            </w:r>
          </w:p>
        </w:tc>
        <w:tc>
          <w:tcPr>
            <w:tcW w:w="1200" w:type="dxa"/>
            <w:tcBorders>
              <w:top w:val="nil"/>
              <w:left w:val="nil"/>
              <w:bottom w:val="single" w:sz="4" w:space="0" w:color="auto"/>
              <w:right w:val="single" w:sz="4" w:space="0" w:color="auto"/>
            </w:tcBorders>
            <w:shd w:val="clear" w:color="auto" w:fill="auto"/>
            <w:noWrap/>
            <w:vAlign w:val="bottom"/>
          </w:tcPr>
          <w:p w14:paraId="70739DDD"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1E7C2BE9"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1CAD509B" w14:textId="77777777" w:rsidR="005D7DB5" w:rsidRDefault="005D7DB5" w:rsidP="005D7DB5">
            <w:pPr>
              <w:jc w:val="center"/>
              <w:rPr>
                <w:rFonts w:eastAsia="Times New Roman" w:cs="Arial"/>
                <w:color w:val="000000"/>
                <w:lang w:eastAsia="de-DE"/>
              </w:rPr>
            </w:pPr>
            <w:r>
              <w:rPr>
                <w:rFonts w:eastAsia="Times New Roman" w:cs="Arial"/>
                <w:color w:val="000000"/>
                <w:lang w:eastAsia="de-DE"/>
              </w:rPr>
              <w:t>0</w:t>
            </w:r>
          </w:p>
        </w:tc>
      </w:tr>
      <w:tr w:rsidR="005D7DB5" w:rsidRPr="00D771C3" w14:paraId="5AB4CBD8"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49DF8C9"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6B5E19EC"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(Wohngeld geringer als 10€)</w:t>
            </w:r>
          </w:p>
        </w:tc>
        <w:tc>
          <w:tcPr>
            <w:tcW w:w="1200" w:type="dxa"/>
            <w:tcBorders>
              <w:top w:val="nil"/>
              <w:left w:val="nil"/>
              <w:bottom w:val="single" w:sz="4" w:space="0" w:color="auto"/>
              <w:right w:val="single" w:sz="4" w:space="0" w:color="auto"/>
            </w:tcBorders>
            <w:shd w:val="clear" w:color="auto" w:fill="auto"/>
            <w:noWrap/>
            <w:vAlign w:val="bottom"/>
          </w:tcPr>
          <w:p w14:paraId="141569F3"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26</w:t>
            </w:r>
          </w:p>
        </w:tc>
        <w:tc>
          <w:tcPr>
            <w:tcW w:w="1200" w:type="dxa"/>
            <w:tcBorders>
              <w:top w:val="nil"/>
              <w:left w:val="nil"/>
              <w:bottom w:val="single" w:sz="4" w:space="0" w:color="auto"/>
              <w:right w:val="single" w:sz="4" w:space="0" w:color="auto"/>
            </w:tcBorders>
            <w:shd w:val="clear" w:color="auto" w:fill="auto"/>
            <w:noWrap/>
            <w:vAlign w:val="bottom"/>
          </w:tcPr>
          <w:p w14:paraId="148E4275"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72</w:t>
            </w:r>
          </w:p>
        </w:tc>
        <w:tc>
          <w:tcPr>
            <w:tcW w:w="1200" w:type="dxa"/>
            <w:tcBorders>
              <w:top w:val="nil"/>
              <w:left w:val="nil"/>
              <w:bottom w:val="single" w:sz="4" w:space="0" w:color="auto"/>
              <w:right w:val="single" w:sz="4" w:space="0" w:color="auto"/>
            </w:tcBorders>
            <w:shd w:val="clear" w:color="auto" w:fill="auto"/>
            <w:noWrap/>
            <w:vAlign w:val="bottom"/>
          </w:tcPr>
          <w:p w14:paraId="3098384E"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98</w:t>
            </w:r>
          </w:p>
        </w:tc>
      </w:tr>
      <w:tr w:rsidR="005D7DB5" w:rsidRPr="00D771C3" w14:paraId="167B009D"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4FD108F"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5B7117C9"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Weiterleistungsantrag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1CAA720F"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1</w:t>
            </w:r>
          </w:p>
        </w:tc>
        <w:tc>
          <w:tcPr>
            <w:tcW w:w="1200" w:type="dxa"/>
            <w:tcBorders>
              <w:top w:val="nil"/>
              <w:left w:val="nil"/>
              <w:bottom w:val="single" w:sz="4" w:space="0" w:color="auto"/>
              <w:right w:val="single" w:sz="4" w:space="0" w:color="auto"/>
            </w:tcBorders>
            <w:shd w:val="clear" w:color="auto" w:fill="auto"/>
            <w:noWrap/>
            <w:vAlign w:val="bottom"/>
          </w:tcPr>
          <w:p w14:paraId="51E65C7A"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w:t>
            </w:r>
          </w:p>
        </w:tc>
        <w:tc>
          <w:tcPr>
            <w:tcW w:w="1200" w:type="dxa"/>
            <w:tcBorders>
              <w:top w:val="nil"/>
              <w:left w:val="nil"/>
              <w:bottom w:val="single" w:sz="4" w:space="0" w:color="auto"/>
              <w:right w:val="single" w:sz="4" w:space="0" w:color="auto"/>
            </w:tcBorders>
            <w:shd w:val="clear" w:color="auto" w:fill="auto"/>
            <w:noWrap/>
            <w:vAlign w:val="bottom"/>
          </w:tcPr>
          <w:p w14:paraId="0D76828D"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4</w:t>
            </w:r>
          </w:p>
        </w:tc>
      </w:tr>
      <w:tr w:rsidR="005D7DB5" w:rsidRPr="00D771C3" w14:paraId="3D8DAA8F" w14:textId="77777777" w:rsidTr="00855317">
        <w:trPr>
          <w:trHeight w:val="51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D35304"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51247AF9" w14:textId="77777777" w:rsidR="005D7DB5" w:rsidRPr="00D771C3" w:rsidRDefault="005D7DB5" w:rsidP="005D7DB5">
            <w:pPr>
              <w:rPr>
                <w:rFonts w:eastAsia="Times New Roman" w:cs="Arial"/>
                <w:color w:val="000000"/>
                <w:lang w:eastAsia="de-DE"/>
              </w:rPr>
            </w:pPr>
            <w:r w:rsidRPr="000F1C1E">
              <w:rPr>
                <w:rFonts w:eastAsia="Times New Roman" w:cs="Arial"/>
                <w:color w:val="000000"/>
                <w:lang w:eastAsia="de-DE"/>
              </w:rPr>
              <w:t>Ablehnung fehlende Mitwirkung</w:t>
            </w:r>
          </w:p>
        </w:tc>
        <w:tc>
          <w:tcPr>
            <w:tcW w:w="1200" w:type="dxa"/>
            <w:tcBorders>
              <w:top w:val="nil"/>
              <w:left w:val="nil"/>
              <w:bottom w:val="single" w:sz="4" w:space="0" w:color="auto"/>
              <w:right w:val="single" w:sz="4" w:space="0" w:color="auto"/>
            </w:tcBorders>
            <w:shd w:val="clear" w:color="auto" w:fill="auto"/>
            <w:noWrap/>
            <w:vAlign w:val="bottom"/>
          </w:tcPr>
          <w:p w14:paraId="7F8E76F9"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32</w:t>
            </w:r>
          </w:p>
        </w:tc>
        <w:tc>
          <w:tcPr>
            <w:tcW w:w="1200" w:type="dxa"/>
            <w:tcBorders>
              <w:top w:val="nil"/>
              <w:left w:val="nil"/>
              <w:bottom w:val="single" w:sz="4" w:space="0" w:color="auto"/>
              <w:right w:val="single" w:sz="4" w:space="0" w:color="auto"/>
            </w:tcBorders>
            <w:shd w:val="clear" w:color="auto" w:fill="auto"/>
            <w:noWrap/>
            <w:vAlign w:val="bottom"/>
          </w:tcPr>
          <w:p w14:paraId="17772A77"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56</w:t>
            </w:r>
          </w:p>
        </w:tc>
        <w:tc>
          <w:tcPr>
            <w:tcW w:w="1200" w:type="dxa"/>
            <w:tcBorders>
              <w:top w:val="nil"/>
              <w:left w:val="nil"/>
              <w:bottom w:val="single" w:sz="4" w:space="0" w:color="auto"/>
              <w:right w:val="single" w:sz="4" w:space="0" w:color="auto"/>
            </w:tcBorders>
            <w:shd w:val="clear" w:color="auto" w:fill="auto"/>
            <w:noWrap/>
            <w:vAlign w:val="bottom"/>
          </w:tcPr>
          <w:p w14:paraId="51A4E262" w14:textId="77777777" w:rsidR="005D7DB5" w:rsidRPr="00D771C3" w:rsidRDefault="005D7DB5" w:rsidP="005D7DB5">
            <w:pPr>
              <w:jc w:val="center"/>
              <w:rPr>
                <w:rFonts w:eastAsia="Times New Roman" w:cs="Arial"/>
                <w:color w:val="000000"/>
                <w:lang w:eastAsia="de-DE"/>
              </w:rPr>
            </w:pPr>
            <w:r>
              <w:rPr>
                <w:rFonts w:eastAsia="Times New Roman" w:cs="Arial"/>
                <w:color w:val="000000"/>
                <w:lang w:eastAsia="de-DE"/>
              </w:rPr>
              <w:t>88</w:t>
            </w:r>
          </w:p>
        </w:tc>
      </w:tr>
      <w:tr w:rsidR="005D7DB5" w:rsidRPr="00D771C3" w14:paraId="65E1DCB2"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ED50B6F" w14:textId="77777777" w:rsidR="005D7DB5" w:rsidRPr="00D771C3" w:rsidRDefault="005D7DB5"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hideMark/>
          </w:tcPr>
          <w:p w14:paraId="4E249935" w14:textId="77777777" w:rsidR="005D7DB5" w:rsidRPr="00D771C3" w:rsidRDefault="005D7DB5" w:rsidP="005D7DB5">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6D167811"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89</w:t>
            </w:r>
          </w:p>
        </w:tc>
        <w:tc>
          <w:tcPr>
            <w:tcW w:w="1200" w:type="dxa"/>
            <w:tcBorders>
              <w:top w:val="nil"/>
              <w:left w:val="nil"/>
              <w:bottom w:val="single" w:sz="4" w:space="0" w:color="auto"/>
              <w:right w:val="single" w:sz="4" w:space="0" w:color="auto"/>
            </w:tcBorders>
            <w:shd w:val="clear" w:color="auto" w:fill="auto"/>
            <w:noWrap/>
            <w:vAlign w:val="bottom"/>
          </w:tcPr>
          <w:p w14:paraId="12092102"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139</w:t>
            </w:r>
          </w:p>
        </w:tc>
        <w:tc>
          <w:tcPr>
            <w:tcW w:w="1200" w:type="dxa"/>
            <w:tcBorders>
              <w:top w:val="nil"/>
              <w:left w:val="nil"/>
              <w:bottom w:val="single" w:sz="4" w:space="0" w:color="auto"/>
              <w:right w:val="single" w:sz="4" w:space="0" w:color="auto"/>
            </w:tcBorders>
            <w:shd w:val="clear" w:color="auto" w:fill="auto"/>
            <w:noWrap/>
            <w:vAlign w:val="bottom"/>
          </w:tcPr>
          <w:p w14:paraId="034414E2" w14:textId="77777777" w:rsidR="005D7DB5" w:rsidRPr="00D771C3" w:rsidRDefault="005D7DB5" w:rsidP="005D7DB5">
            <w:pPr>
              <w:jc w:val="center"/>
              <w:rPr>
                <w:rFonts w:eastAsia="Times New Roman" w:cs="Arial"/>
                <w:b/>
                <w:bCs/>
                <w:color w:val="000000"/>
                <w:lang w:eastAsia="de-DE"/>
              </w:rPr>
            </w:pPr>
            <w:r>
              <w:rPr>
                <w:rFonts w:eastAsia="Times New Roman" w:cs="Arial"/>
                <w:b/>
                <w:bCs/>
                <w:color w:val="000000"/>
                <w:lang w:eastAsia="de-DE"/>
              </w:rPr>
              <w:t>228</w:t>
            </w:r>
          </w:p>
        </w:tc>
      </w:tr>
      <w:tr w:rsidR="00D63653" w:rsidRPr="00D771C3" w14:paraId="21E59887"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DC7428" w14:textId="77777777" w:rsidR="00D63653" w:rsidRPr="00D771C3" w:rsidRDefault="00D63653" w:rsidP="006E2114">
            <w:pPr>
              <w:jc w:val="center"/>
              <w:rPr>
                <w:rFonts w:eastAsia="Times New Roman" w:cs="Arial"/>
                <w:b/>
                <w:bCs/>
                <w:color w:val="000000"/>
                <w:lang w:eastAsia="de-DE"/>
              </w:rPr>
            </w:pPr>
            <w:bookmarkStart w:id="1" w:name="_Hlk126740170"/>
            <w:bookmarkStart w:id="2" w:name="_Hlk126758771"/>
          </w:p>
        </w:tc>
        <w:tc>
          <w:tcPr>
            <w:tcW w:w="4677" w:type="dxa"/>
            <w:tcBorders>
              <w:top w:val="nil"/>
              <w:left w:val="nil"/>
              <w:bottom w:val="single" w:sz="4" w:space="0" w:color="auto"/>
              <w:right w:val="single" w:sz="4" w:space="0" w:color="auto"/>
            </w:tcBorders>
            <w:shd w:val="clear" w:color="auto" w:fill="D9D9D9" w:themeFill="background1" w:themeFillShade="D9"/>
            <w:vAlign w:val="bottom"/>
          </w:tcPr>
          <w:p w14:paraId="3860E4B2"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7832430C" w14:textId="77777777" w:rsidR="00D63653" w:rsidRDefault="00D63653" w:rsidP="00D63653">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3B432104" w14:textId="77777777" w:rsidR="00D63653" w:rsidRDefault="00D63653" w:rsidP="00D63653">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19566176" w14:textId="77777777" w:rsidR="00D63653" w:rsidRDefault="00D63653" w:rsidP="00D63653">
            <w:pPr>
              <w:jc w:val="center"/>
              <w:rPr>
                <w:rFonts w:eastAsia="Times New Roman" w:cs="Arial"/>
                <w:b/>
                <w:bCs/>
                <w:color w:val="000000"/>
                <w:lang w:eastAsia="de-DE"/>
              </w:rPr>
            </w:pPr>
          </w:p>
        </w:tc>
      </w:tr>
      <w:tr w:rsidR="00D63653" w:rsidRPr="00D771C3" w14:paraId="1B1E11E3"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019306A" w14:textId="77777777" w:rsidR="00286E69" w:rsidRPr="00D771C3" w:rsidRDefault="00404DC7" w:rsidP="006E2114">
            <w:pPr>
              <w:jc w:val="center"/>
              <w:rPr>
                <w:rFonts w:eastAsia="Times New Roman" w:cs="Arial"/>
                <w:b/>
                <w:bCs/>
                <w:color w:val="000000"/>
                <w:lang w:eastAsia="de-DE"/>
              </w:rPr>
            </w:pPr>
            <w:r>
              <w:rPr>
                <w:rFonts w:eastAsia="Times New Roman" w:cs="Arial"/>
                <w:b/>
                <w:bCs/>
                <w:color w:val="000000"/>
                <w:lang w:eastAsia="de-DE"/>
              </w:rPr>
              <w:t>ZeWo</w:t>
            </w:r>
          </w:p>
        </w:tc>
        <w:tc>
          <w:tcPr>
            <w:tcW w:w="4677" w:type="dxa"/>
            <w:tcBorders>
              <w:top w:val="nil"/>
              <w:left w:val="nil"/>
              <w:bottom w:val="single" w:sz="4" w:space="0" w:color="auto"/>
              <w:right w:val="single" w:sz="4" w:space="0" w:color="auto"/>
            </w:tcBorders>
            <w:shd w:val="clear" w:color="auto" w:fill="auto"/>
            <w:vAlign w:val="bottom"/>
          </w:tcPr>
          <w:p w14:paraId="6162FCEA"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Erstbewilligung</w:t>
            </w:r>
          </w:p>
        </w:tc>
        <w:tc>
          <w:tcPr>
            <w:tcW w:w="1200" w:type="dxa"/>
            <w:tcBorders>
              <w:top w:val="nil"/>
              <w:left w:val="nil"/>
              <w:bottom w:val="single" w:sz="4" w:space="0" w:color="auto"/>
              <w:right w:val="single" w:sz="4" w:space="0" w:color="auto"/>
            </w:tcBorders>
            <w:shd w:val="clear" w:color="auto" w:fill="auto"/>
            <w:noWrap/>
            <w:vAlign w:val="bottom"/>
          </w:tcPr>
          <w:p w14:paraId="2D8D95DF"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6</w:t>
            </w:r>
          </w:p>
        </w:tc>
        <w:tc>
          <w:tcPr>
            <w:tcW w:w="1200" w:type="dxa"/>
            <w:tcBorders>
              <w:top w:val="nil"/>
              <w:left w:val="nil"/>
              <w:bottom w:val="single" w:sz="4" w:space="0" w:color="auto"/>
              <w:right w:val="single" w:sz="4" w:space="0" w:color="auto"/>
            </w:tcBorders>
            <w:shd w:val="clear" w:color="auto" w:fill="auto"/>
            <w:noWrap/>
            <w:vAlign w:val="bottom"/>
          </w:tcPr>
          <w:p w14:paraId="2BBB4C9A"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267</w:t>
            </w:r>
          </w:p>
        </w:tc>
        <w:tc>
          <w:tcPr>
            <w:tcW w:w="1200" w:type="dxa"/>
            <w:tcBorders>
              <w:top w:val="nil"/>
              <w:left w:val="nil"/>
              <w:bottom w:val="single" w:sz="4" w:space="0" w:color="auto"/>
              <w:right w:val="single" w:sz="4" w:space="0" w:color="auto"/>
            </w:tcBorders>
            <w:shd w:val="clear" w:color="auto" w:fill="auto"/>
            <w:noWrap/>
            <w:vAlign w:val="bottom"/>
          </w:tcPr>
          <w:p w14:paraId="4B767973"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273</w:t>
            </w:r>
          </w:p>
        </w:tc>
      </w:tr>
      <w:tr w:rsidR="00D63653" w:rsidRPr="00D771C3" w14:paraId="4FEDE110"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BA0F486"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18D1A853"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Bewilligung eines höheren Wohngeldes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3E334481"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4FD7E639"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28A7FEFC"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r>
      <w:tr w:rsidR="00D63653" w:rsidRPr="00D771C3" w14:paraId="5699726C"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3E002A5"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73D259FE"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Wiederholungsbewilligung</w:t>
            </w:r>
          </w:p>
        </w:tc>
        <w:tc>
          <w:tcPr>
            <w:tcW w:w="1200" w:type="dxa"/>
            <w:tcBorders>
              <w:top w:val="nil"/>
              <w:left w:val="nil"/>
              <w:bottom w:val="single" w:sz="4" w:space="0" w:color="auto"/>
              <w:right w:val="single" w:sz="4" w:space="0" w:color="auto"/>
            </w:tcBorders>
            <w:shd w:val="clear" w:color="auto" w:fill="auto"/>
            <w:noWrap/>
            <w:vAlign w:val="bottom"/>
          </w:tcPr>
          <w:p w14:paraId="67D34E65"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307372E7" w14:textId="77777777" w:rsidR="00D63653" w:rsidRPr="00D63653" w:rsidRDefault="000300EE" w:rsidP="00D63653">
            <w:pPr>
              <w:jc w:val="center"/>
              <w:rPr>
                <w:rFonts w:eastAsia="Times New Roman" w:cs="Arial"/>
                <w:color w:val="000000"/>
                <w:lang w:eastAsia="de-DE"/>
              </w:rPr>
            </w:pPr>
            <w:r>
              <w:rPr>
                <w:rFonts w:eastAsia="Times New Roman" w:cs="Arial"/>
                <w:color w:val="000000"/>
                <w:lang w:eastAsia="de-DE"/>
              </w:rPr>
              <w:t>12</w:t>
            </w:r>
          </w:p>
        </w:tc>
        <w:tc>
          <w:tcPr>
            <w:tcW w:w="1200" w:type="dxa"/>
            <w:tcBorders>
              <w:top w:val="nil"/>
              <w:left w:val="nil"/>
              <w:bottom w:val="single" w:sz="4" w:space="0" w:color="auto"/>
              <w:right w:val="single" w:sz="4" w:space="0" w:color="auto"/>
            </w:tcBorders>
            <w:shd w:val="clear" w:color="auto" w:fill="auto"/>
            <w:noWrap/>
            <w:vAlign w:val="bottom"/>
          </w:tcPr>
          <w:p w14:paraId="580BC535" w14:textId="77777777" w:rsidR="00D63653" w:rsidRPr="00D63653" w:rsidRDefault="000300EE" w:rsidP="00D63653">
            <w:pPr>
              <w:jc w:val="center"/>
              <w:rPr>
                <w:rFonts w:eastAsia="Times New Roman" w:cs="Arial"/>
                <w:color w:val="000000"/>
                <w:lang w:eastAsia="de-DE"/>
              </w:rPr>
            </w:pPr>
            <w:r>
              <w:rPr>
                <w:rFonts w:eastAsia="Times New Roman" w:cs="Arial"/>
                <w:color w:val="000000"/>
                <w:lang w:eastAsia="de-DE"/>
              </w:rPr>
              <w:t>12</w:t>
            </w:r>
          </w:p>
        </w:tc>
      </w:tr>
      <w:tr w:rsidR="00D63653" w:rsidRPr="00D771C3" w14:paraId="7A40349D"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7C76FDA"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191AD723"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35BC247F" w14:textId="77777777" w:rsidR="00D63653" w:rsidRPr="00D63653" w:rsidRDefault="00D63653" w:rsidP="00D63653">
            <w:pPr>
              <w:jc w:val="center"/>
              <w:rPr>
                <w:rFonts w:eastAsia="Times New Roman" w:cs="Arial"/>
                <w:b/>
                <w:bCs/>
                <w:color w:val="000000"/>
                <w:lang w:eastAsia="de-DE"/>
              </w:rPr>
            </w:pPr>
            <w:r>
              <w:rPr>
                <w:rFonts w:eastAsia="Times New Roman" w:cs="Arial"/>
                <w:b/>
                <w:bCs/>
                <w:color w:val="000000"/>
                <w:lang w:eastAsia="de-DE"/>
              </w:rPr>
              <w:t>6</w:t>
            </w:r>
          </w:p>
        </w:tc>
        <w:tc>
          <w:tcPr>
            <w:tcW w:w="1200" w:type="dxa"/>
            <w:tcBorders>
              <w:top w:val="nil"/>
              <w:left w:val="nil"/>
              <w:bottom w:val="single" w:sz="4" w:space="0" w:color="auto"/>
              <w:right w:val="single" w:sz="4" w:space="0" w:color="auto"/>
            </w:tcBorders>
            <w:shd w:val="clear" w:color="auto" w:fill="auto"/>
            <w:noWrap/>
            <w:vAlign w:val="bottom"/>
          </w:tcPr>
          <w:p w14:paraId="0DD0DA41" w14:textId="77777777" w:rsidR="00D63653" w:rsidRPr="00D63653" w:rsidRDefault="000300EE" w:rsidP="00D63653">
            <w:pPr>
              <w:jc w:val="center"/>
              <w:rPr>
                <w:rFonts w:eastAsia="Times New Roman" w:cs="Arial"/>
                <w:b/>
                <w:bCs/>
                <w:color w:val="000000"/>
                <w:lang w:eastAsia="de-DE"/>
              </w:rPr>
            </w:pPr>
            <w:r>
              <w:rPr>
                <w:rFonts w:eastAsia="Times New Roman" w:cs="Arial"/>
                <w:b/>
                <w:bCs/>
                <w:color w:val="000000"/>
                <w:lang w:eastAsia="de-DE"/>
              </w:rPr>
              <w:t>279</w:t>
            </w:r>
          </w:p>
        </w:tc>
        <w:tc>
          <w:tcPr>
            <w:tcW w:w="1200" w:type="dxa"/>
            <w:tcBorders>
              <w:top w:val="nil"/>
              <w:left w:val="nil"/>
              <w:bottom w:val="single" w:sz="4" w:space="0" w:color="auto"/>
              <w:right w:val="single" w:sz="4" w:space="0" w:color="auto"/>
            </w:tcBorders>
            <w:shd w:val="clear" w:color="auto" w:fill="auto"/>
            <w:noWrap/>
            <w:vAlign w:val="bottom"/>
          </w:tcPr>
          <w:p w14:paraId="2051B958" w14:textId="77777777" w:rsidR="00D63653" w:rsidRPr="00D63653" w:rsidRDefault="000300EE" w:rsidP="00D63653">
            <w:pPr>
              <w:jc w:val="center"/>
              <w:rPr>
                <w:rFonts w:eastAsia="Times New Roman" w:cs="Arial"/>
                <w:b/>
                <w:bCs/>
                <w:color w:val="000000"/>
                <w:lang w:eastAsia="de-DE"/>
              </w:rPr>
            </w:pPr>
            <w:r>
              <w:rPr>
                <w:rFonts w:eastAsia="Times New Roman" w:cs="Arial"/>
                <w:b/>
                <w:bCs/>
                <w:color w:val="000000"/>
                <w:lang w:eastAsia="de-DE"/>
              </w:rPr>
              <w:t>285</w:t>
            </w:r>
          </w:p>
        </w:tc>
      </w:tr>
      <w:tr w:rsidR="00D63653" w:rsidRPr="00D771C3" w14:paraId="0EE7F432"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C2F6E76"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12AD6F6D"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Ablehnung des Erhöhungsantrages §</w:t>
            </w:r>
            <w:r>
              <w:rPr>
                <w:rFonts w:eastAsia="Times New Roman" w:cs="Arial"/>
                <w:color w:val="000000"/>
                <w:lang w:eastAsia="de-DE"/>
              </w:rPr>
              <w:t xml:space="preserve"> </w:t>
            </w:r>
            <w:r w:rsidRPr="00D771C3">
              <w:rPr>
                <w:rFonts w:eastAsia="Times New Roman" w:cs="Arial"/>
                <w:color w:val="000000"/>
                <w:lang w:eastAsia="de-DE"/>
              </w:rPr>
              <w:t>27 Abs. 1</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229851CF"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4887484B"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08ED33C6"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r>
      <w:tr w:rsidR="00D63653" w:rsidRPr="00D771C3" w14:paraId="0834BECA"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38FDDA8"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71375869"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Ablehnung nach den Grundsätzen der materiellen Beweislast</w:t>
            </w:r>
          </w:p>
        </w:tc>
        <w:tc>
          <w:tcPr>
            <w:tcW w:w="1200" w:type="dxa"/>
            <w:tcBorders>
              <w:top w:val="nil"/>
              <w:left w:val="nil"/>
              <w:bottom w:val="single" w:sz="4" w:space="0" w:color="auto"/>
              <w:right w:val="single" w:sz="4" w:space="0" w:color="auto"/>
            </w:tcBorders>
            <w:shd w:val="clear" w:color="auto" w:fill="auto"/>
            <w:noWrap/>
            <w:vAlign w:val="bottom"/>
          </w:tcPr>
          <w:p w14:paraId="7347A103"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1DF8ED73"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71BA03E8"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r>
      <w:tr w:rsidR="00D63653" w:rsidRPr="00D771C3" w14:paraId="0CF82618"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A880740"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7F8B011B"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Ablehnung nach §</w:t>
            </w:r>
            <w:r>
              <w:rPr>
                <w:rFonts w:eastAsia="Times New Roman" w:cs="Arial"/>
                <w:color w:val="000000"/>
                <w:lang w:eastAsia="de-DE"/>
              </w:rPr>
              <w:t xml:space="preserve"> </w:t>
            </w:r>
            <w:r w:rsidRPr="00D771C3">
              <w:rPr>
                <w:rFonts w:eastAsia="Times New Roman" w:cs="Arial"/>
                <w:color w:val="000000"/>
                <w:lang w:eastAsia="de-DE"/>
              </w:rPr>
              <w:t>20 Abs. 2</w:t>
            </w:r>
            <w:r>
              <w:rPr>
                <w:rFonts w:eastAsia="Times New Roman" w:cs="Arial"/>
                <w:color w:val="000000"/>
                <w:lang w:eastAsia="de-DE"/>
              </w:rPr>
              <w:t xml:space="preserve"> WoGG</w:t>
            </w:r>
          </w:p>
        </w:tc>
        <w:tc>
          <w:tcPr>
            <w:tcW w:w="1200" w:type="dxa"/>
            <w:tcBorders>
              <w:top w:val="nil"/>
              <w:left w:val="nil"/>
              <w:bottom w:val="single" w:sz="4" w:space="0" w:color="auto"/>
              <w:right w:val="single" w:sz="4" w:space="0" w:color="auto"/>
            </w:tcBorders>
            <w:shd w:val="clear" w:color="auto" w:fill="auto"/>
            <w:noWrap/>
            <w:vAlign w:val="bottom"/>
          </w:tcPr>
          <w:p w14:paraId="12B6675E" w14:textId="77777777" w:rsidR="00D63653" w:rsidRPr="00D63653" w:rsidRDefault="00D63653" w:rsidP="00D63653">
            <w:pPr>
              <w:jc w:val="center"/>
              <w:rPr>
                <w:rFonts w:eastAsia="Times New Roman" w:cs="Arial"/>
                <w:color w:val="000000"/>
                <w:lang w:eastAsia="de-DE"/>
              </w:rPr>
            </w:pPr>
            <w:r w:rsidRPr="00D63653">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7AA82CAE" w14:textId="77777777" w:rsidR="00D63653" w:rsidRPr="00D63653" w:rsidRDefault="00D63653" w:rsidP="00D63653">
            <w:pPr>
              <w:jc w:val="center"/>
              <w:rPr>
                <w:rFonts w:eastAsia="Times New Roman" w:cs="Arial"/>
                <w:color w:val="000000"/>
                <w:lang w:eastAsia="de-DE"/>
              </w:rPr>
            </w:pPr>
            <w:r w:rsidRPr="00D63653">
              <w:rPr>
                <w:rFonts w:eastAsia="Times New Roman" w:cs="Arial"/>
                <w:color w:val="000000"/>
                <w:lang w:eastAsia="de-DE"/>
              </w:rPr>
              <w:t>13</w:t>
            </w:r>
          </w:p>
        </w:tc>
        <w:tc>
          <w:tcPr>
            <w:tcW w:w="1200" w:type="dxa"/>
            <w:tcBorders>
              <w:top w:val="nil"/>
              <w:left w:val="nil"/>
              <w:bottom w:val="single" w:sz="4" w:space="0" w:color="auto"/>
              <w:right w:val="single" w:sz="4" w:space="0" w:color="auto"/>
            </w:tcBorders>
            <w:shd w:val="clear" w:color="auto" w:fill="auto"/>
            <w:noWrap/>
            <w:vAlign w:val="bottom"/>
          </w:tcPr>
          <w:p w14:paraId="20C6FD82" w14:textId="77777777" w:rsidR="00D63653" w:rsidRPr="00D63653" w:rsidRDefault="00D63653" w:rsidP="00D63653">
            <w:pPr>
              <w:jc w:val="center"/>
              <w:rPr>
                <w:rFonts w:eastAsia="Times New Roman" w:cs="Arial"/>
                <w:color w:val="000000"/>
                <w:lang w:eastAsia="de-DE"/>
              </w:rPr>
            </w:pPr>
            <w:r w:rsidRPr="00D63653">
              <w:rPr>
                <w:rFonts w:eastAsia="Times New Roman" w:cs="Arial"/>
                <w:color w:val="000000"/>
                <w:lang w:eastAsia="de-DE"/>
              </w:rPr>
              <w:t>13</w:t>
            </w:r>
          </w:p>
        </w:tc>
      </w:tr>
      <w:tr w:rsidR="00D63653" w:rsidRPr="00D771C3" w14:paraId="1363B67C"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A0D3C"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163A7836"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5C22790C"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318A9B80"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5</w:t>
            </w:r>
          </w:p>
        </w:tc>
        <w:tc>
          <w:tcPr>
            <w:tcW w:w="1200" w:type="dxa"/>
            <w:tcBorders>
              <w:top w:val="nil"/>
              <w:left w:val="nil"/>
              <w:bottom w:val="single" w:sz="4" w:space="0" w:color="auto"/>
              <w:right w:val="single" w:sz="4" w:space="0" w:color="auto"/>
            </w:tcBorders>
            <w:shd w:val="clear" w:color="auto" w:fill="auto"/>
            <w:noWrap/>
            <w:vAlign w:val="bottom"/>
          </w:tcPr>
          <w:p w14:paraId="2D7C44AF"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5</w:t>
            </w:r>
          </w:p>
        </w:tc>
      </w:tr>
      <w:tr w:rsidR="00D63653" w:rsidRPr="00D771C3" w14:paraId="0FA44EE5"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35C5C68"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3951E5D0" w14:textId="77777777" w:rsidR="00D63653" w:rsidRPr="00D771C3" w:rsidRDefault="00D63653" w:rsidP="00D63653">
            <w:pPr>
              <w:rPr>
                <w:rFonts w:eastAsia="Times New Roman" w:cs="Arial"/>
                <w:color w:val="000000"/>
                <w:lang w:eastAsia="de-DE"/>
              </w:rPr>
            </w:pPr>
            <w:r w:rsidRPr="005D7DB5">
              <w:rPr>
                <w:rFonts w:eastAsia="Times New Roman" w:cs="Arial"/>
                <w:color w:val="000000"/>
                <w:lang w:eastAsia="de-DE"/>
              </w:rPr>
              <w:t>Sonstige Ablehnungsgründe nach §21 bei Erstantrag (Vermögen)</w:t>
            </w:r>
          </w:p>
        </w:tc>
        <w:tc>
          <w:tcPr>
            <w:tcW w:w="1200" w:type="dxa"/>
            <w:tcBorders>
              <w:top w:val="nil"/>
              <w:left w:val="nil"/>
              <w:bottom w:val="single" w:sz="4" w:space="0" w:color="auto"/>
              <w:right w:val="single" w:sz="4" w:space="0" w:color="auto"/>
            </w:tcBorders>
            <w:shd w:val="clear" w:color="auto" w:fill="auto"/>
            <w:noWrap/>
            <w:vAlign w:val="bottom"/>
          </w:tcPr>
          <w:p w14:paraId="15EA22EC"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524A80B7"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0F38C32D"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r>
      <w:tr w:rsidR="00D63653" w:rsidRPr="00D771C3" w14:paraId="1939615D"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D736DDA"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404A02B0"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Erstantrag (Wohngeld geringer als 10€)</w:t>
            </w:r>
          </w:p>
        </w:tc>
        <w:tc>
          <w:tcPr>
            <w:tcW w:w="1200" w:type="dxa"/>
            <w:tcBorders>
              <w:top w:val="nil"/>
              <w:left w:val="nil"/>
              <w:bottom w:val="single" w:sz="4" w:space="0" w:color="auto"/>
              <w:right w:val="single" w:sz="4" w:space="0" w:color="auto"/>
            </w:tcBorders>
            <w:shd w:val="clear" w:color="auto" w:fill="auto"/>
            <w:noWrap/>
            <w:vAlign w:val="bottom"/>
          </w:tcPr>
          <w:p w14:paraId="7255E024"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6384CCD9"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153</w:t>
            </w:r>
          </w:p>
        </w:tc>
        <w:tc>
          <w:tcPr>
            <w:tcW w:w="1200" w:type="dxa"/>
            <w:tcBorders>
              <w:top w:val="nil"/>
              <w:left w:val="nil"/>
              <w:bottom w:val="single" w:sz="4" w:space="0" w:color="auto"/>
              <w:right w:val="single" w:sz="4" w:space="0" w:color="auto"/>
            </w:tcBorders>
            <w:shd w:val="clear" w:color="auto" w:fill="auto"/>
            <w:noWrap/>
            <w:vAlign w:val="bottom"/>
          </w:tcPr>
          <w:p w14:paraId="78B37FC3"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153</w:t>
            </w:r>
          </w:p>
        </w:tc>
      </w:tr>
      <w:tr w:rsidR="00D63653" w:rsidRPr="00D771C3" w14:paraId="74C12FFD"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958FAA3"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75940E7C"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Sonstige Ablehnungsgründe nach §</w:t>
            </w:r>
            <w:r>
              <w:rPr>
                <w:rFonts w:eastAsia="Times New Roman" w:cs="Arial"/>
                <w:color w:val="000000"/>
                <w:lang w:eastAsia="de-DE"/>
              </w:rPr>
              <w:t xml:space="preserve"> </w:t>
            </w:r>
            <w:r w:rsidRPr="00D771C3">
              <w:rPr>
                <w:rFonts w:eastAsia="Times New Roman" w:cs="Arial"/>
                <w:color w:val="000000"/>
                <w:lang w:eastAsia="de-DE"/>
              </w:rPr>
              <w:t xml:space="preserve">21 </w:t>
            </w:r>
            <w:r>
              <w:rPr>
                <w:rFonts w:eastAsia="Times New Roman" w:cs="Arial"/>
                <w:color w:val="000000"/>
                <w:lang w:eastAsia="de-DE"/>
              </w:rPr>
              <w:t xml:space="preserve">WoGG </w:t>
            </w:r>
            <w:r w:rsidRPr="00D771C3">
              <w:rPr>
                <w:rFonts w:eastAsia="Times New Roman" w:cs="Arial"/>
                <w:color w:val="000000"/>
                <w:lang w:eastAsia="de-DE"/>
              </w:rPr>
              <w:t>bei Weiterleistungsantrag (Keine berechtigten HM)</w:t>
            </w:r>
          </w:p>
        </w:tc>
        <w:tc>
          <w:tcPr>
            <w:tcW w:w="1200" w:type="dxa"/>
            <w:tcBorders>
              <w:top w:val="nil"/>
              <w:left w:val="nil"/>
              <w:bottom w:val="single" w:sz="4" w:space="0" w:color="auto"/>
              <w:right w:val="single" w:sz="4" w:space="0" w:color="auto"/>
            </w:tcBorders>
            <w:shd w:val="clear" w:color="auto" w:fill="auto"/>
            <w:noWrap/>
            <w:vAlign w:val="bottom"/>
          </w:tcPr>
          <w:p w14:paraId="4BFCB1FE"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38453C5C"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53295C27" w14:textId="77777777" w:rsidR="00D63653" w:rsidRPr="00D63653" w:rsidRDefault="00D63653" w:rsidP="00D63653">
            <w:pPr>
              <w:jc w:val="center"/>
              <w:rPr>
                <w:rFonts w:eastAsia="Times New Roman" w:cs="Arial"/>
                <w:color w:val="000000"/>
                <w:lang w:eastAsia="de-DE"/>
              </w:rPr>
            </w:pPr>
            <w:r>
              <w:rPr>
                <w:rFonts w:eastAsia="Times New Roman" w:cs="Arial"/>
                <w:color w:val="000000"/>
                <w:lang w:eastAsia="de-DE"/>
              </w:rPr>
              <w:t>0</w:t>
            </w:r>
          </w:p>
        </w:tc>
      </w:tr>
      <w:tr w:rsidR="00D63653" w:rsidRPr="00D771C3" w14:paraId="1AD06A40"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25AE55D"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641DDC5A" w14:textId="77777777" w:rsidR="00D63653" w:rsidRPr="00D771C3" w:rsidRDefault="00D63653" w:rsidP="00D63653">
            <w:pPr>
              <w:rPr>
                <w:rFonts w:eastAsia="Times New Roman" w:cs="Arial"/>
                <w:color w:val="000000"/>
                <w:lang w:eastAsia="de-DE"/>
              </w:rPr>
            </w:pPr>
            <w:r w:rsidRPr="000F1C1E">
              <w:rPr>
                <w:rFonts w:eastAsia="Times New Roman" w:cs="Arial"/>
                <w:color w:val="000000"/>
                <w:lang w:eastAsia="de-DE"/>
              </w:rPr>
              <w:t>Ablehnung fehlende Mitwirkung</w:t>
            </w:r>
          </w:p>
        </w:tc>
        <w:tc>
          <w:tcPr>
            <w:tcW w:w="1200" w:type="dxa"/>
            <w:tcBorders>
              <w:top w:val="nil"/>
              <w:left w:val="nil"/>
              <w:bottom w:val="single" w:sz="4" w:space="0" w:color="auto"/>
              <w:right w:val="single" w:sz="4" w:space="0" w:color="auto"/>
            </w:tcBorders>
            <w:shd w:val="clear" w:color="auto" w:fill="auto"/>
            <w:noWrap/>
            <w:vAlign w:val="bottom"/>
          </w:tcPr>
          <w:p w14:paraId="689B520B" w14:textId="77777777" w:rsidR="00D63653" w:rsidRPr="00D63653" w:rsidRDefault="00D63653" w:rsidP="00D63653">
            <w:pPr>
              <w:jc w:val="center"/>
              <w:rPr>
                <w:rFonts w:eastAsia="Times New Roman" w:cs="Arial"/>
                <w:color w:val="000000"/>
                <w:lang w:eastAsia="de-DE"/>
              </w:rPr>
            </w:pPr>
            <w:r w:rsidRPr="00D63653">
              <w:rPr>
                <w:rFonts w:eastAsia="Times New Roman" w:cs="Arial"/>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29A758AC" w14:textId="77777777" w:rsidR="00D63653" w:rsidRPr="00D63653" w:rsidRDefault="00D63653" w:rsidP="00D63653">
            <w:pPr>
              <w:jc w:val="center"/>
              <w:rPr>
                <w:rFonts w:eastAsia="Times New Roman" w:cs="Arial"/>
                <w:color w:val="000000"/>
                <w:lang w:eastAsia="de-DE"/>
              </w:rPr>
            </w:pPr>
            <w:r w:rsidRPr="00D63653">
              <w:rPr>
                <w:rFonts w:eastAsia="Times New Roman" w:cs="Arial"/>
                <w:color w:val="000000"/>
                <w:lang w:eastAsia="de-DE"/>
              </w:rPr>
              <w:t>8</w:t>
            </w:r>
          </w:p>
        </w:tc>
        <w:tc>
          <w:tcPr>
            <w:tcW w:w="1200" w:type="dxa"/>
            <w:tcBorders>
              <w:top w:val="nil"/>
              <w:left w:val="nil"/>
              <w:bottom w:val="single" w:sz="4" w:space="0" w:color="auto"/>
              <w:right w:val="single" w:sz="4" w:space="0" w:color="auto"/>
            </w:tcBorders>
            <w:shd w:val="clear" w:color="auto" w:fill="auto"/>
            <w:noWrap/>
            <w:vAlign w:val="bottom"/>
          </w:tcPr>
          <w:p w14:paraId="14018ECF" w14:textId="77777777" w:rsidR="00D63653" w:rsidRPr="00D63653" w:rsidRDefault="00D63653" w:rsidP="00D63653">
            <w:pPr>
              <w:jc w:val="center"/>
              <w:rPr>
                <w:rFonts w:eastAsia="Times New Roman" w:cs="Arial"/>
                <w:color w:val="000000"/>
                <w:lang w:eastAsia="de-DE"/>
              </w:rPr>
            </w:pPr>
            <w:r w:rsidRPr="00D63653">
              <w:rPr>
                <w:rFonts w:eastAsia="Times New Roman" w:cs="Arial"/>
                <w:color w:val="000000"/>
                <w:lang w:eastAsia="de-DE"/>
              </w:rPr>
              <w:t>8</w:t>
            </w:r>
          </w:p>
        </w:tc>
      </w:tr>
      <w:tr w:rsidR="00D63653" w:rsidRPr="00D771C3" w14:paraId="33CC7FFB"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888E4ED"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46C34378" w14:textId="77777777" w:rsidR="00D63653" w:rsidRPr="00D771C3" w:rsidRDefault="00D63653" w:rsidP="00D63653">
            <w:pPr>
              <w:rPr>
                <w:rFonts w:eastAsia="Times New Roman" w:cs="Arial"/>
                <w:color w:val="000000"/>
                <w:lang w:eastAsia="de-DE"/>
              </w:rPr>
            </w:pPr>
            <w:r w:rsidRPr="00D771C3">
              <w:rPr>
                <w:rFonts w:eastAsia="Times New Roman" w:cs="Arial"/>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tcPr>
          <w:p w14:paraId="4C003799" w14:textId="77777777" w:rsidR="00D63653" w:rsidRPr="000F1EE7" w:rsidRDefault="00D63653" w:rsidP="00D63653">
            <w:pPr>
              <w:jc w:val="center"/>
              <w:rPr>
                <w:rFonts w:eastAsia="Times New Roman" w:cs="Arial"/>
                <w:b/>
                <w:bCs/>
                <w:color w:val="000000"/>
                <w:lang w:eastAsia="de-DE"/>
              </w:rPr>
            </w:pPr>
            <w:r w:rsidRPr="000F1EE7">
              <w:rPr>
                <w:rFonts w:eastAsia="Times New Roman" w:cs="Arial"/>
                <w:b/>
                <w:bCs/>
                <w:color w:val="000000"/>
                <w:lang w:eastAsia="de-DE"/>
              </w:rPr>
              <w:t>0</w:t>
            </w:r>
          </w:p>
        </w:tc>
        <w:tc>
          <w:tcPr>
            <w:tcW w:w="1200" w:type="dxa"/>
            <w:tcBorders>
              <w:top w:val="nil"/>
              <w:left w:val="nil"/>
              <w:bottom w:val="single" w:sz="4" w:space="0" w:color="auto"/>
              <w:right w:val="single" w:sz="4" w:space="0" w:color="auto"/>
            </w:tcBorders>
            <w:shd w:val="clear" w:color="auto" w:fill="auto"/>
            <w:noWrap/>
            <w:vAlign w:val="bottom"/>
          </w:tcPr>
          <w:p w14:paraId="3F61BCBA" w14:textId="77777777" w:rsidR="00D63653" w:rsidRPr="000F1EE7" w:rsidRDefault="00D63653" w:rsidP="00D63653">
            <w:pPr>
              <w:jc w:val="center"/>
              <w:rPr>
                <w:rFonts w:eastAsia="Times New Roman" w:cs="Arial"/>
                <w:b/>
                <w:bCs/>
                <w:color w:val="000000"/>
                <w:lang w:eastAsia="de-DE"/>
              </w:rPr>
            </w:pPr>
            <w:r w:rsidRPr="000F1EE7">
              <w:rPr>
                <w:rFonts w:eastAsia="Times New Roman" w:cs="Arial"/>
                <w:b/>
                <w:bCs/>
                <w:color w:val="000000"/>
                <w:lang w:eastAsia="de-DE"/>
              </w:rPr>
              <w:t>179</w:t>
            </w:r>
          </w:p>
        </w:tc>
        <w:tc>
          <w:tcPr>
            <w:tcW w:w="1200" w:type="dxa"/>
            <w:tcBorders>
              <w:top w:val="nil"/>
              <w:left w:val="nil"/>
              <w:bottom w:val="single" w:sz="4" w:space="0" w:color="auto"/>
              <w:right w:val="single" w:sz="4" w:space="0" w:color="auto"/>
            </w:tcBorders>
            <w:shd w:val="clear" w:color="auto" w:fill="auto"/>
            <w:noWrap/>
            <w:vAlign w:val="bottom"/>
          </w:tcPr>
          <w:p w14:paraId="239204BD" w14:textId="77777777" w:rsidR="00D63653" w:rsidRPr="000F1EE7" w:rsidRDefault="00D63653" w:rsidP="00D63653">
            <w:pPr>
              <w:jc w:val="center"/>
              <w:rPr>
                <w:rFonts w:eastAsia="Times New Roman" w:cs="Arial"/>
                <w:b/>
                <w:bCs/>
                <w:color w:val="000000"/>
                <w:lang w:eastAsia="de-DE"/>
              </w:rPr>
            </w:pPr>
            <w:r w:rsidRPr="000F1EE7">
              <w:rPr>
                <w:rFonts w:eastAsia="Times New Roman" w:cs="Arial"/>
                <w:b/>
                <w:bCs/>
                <w:color w:val="000000"/>
                <w:lang w:eastAsia="de-DE"/>
              </w:rPr>
              <w:t>179</w:t>
            </w:r>
          </w:p>
        </w:tc>
      </w:tr>
      <w:bookmarkEnd w:id="1"/>
      <w:tr w:rsidR="00D63653" w:rsidRPr="00D771C3" w14:paraId="3688F1B6"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756984D" w14:textId="77777777" w:rsidR="00D63653" w:rsidRPr="00D771C3" w:rsidRDefault="00D63653" w:rsidP="006E2114">
            <w:pPr>
              <w:jc w:val="cente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D9D9D9" w:themeFill="background1" w:themeFillShade="D9"/>
            <w:vAlign w:val="bottom"/>
          </w:tcPr>
          <w:p w14:paraId="601D8CD3" w14:textId="77777777" w:rsidR="00D63653" w:rsidRPr="00D771C3" w:rsidRDefault="00D63653" w:rsidP="00D63653">
            <w:pPr>
              <w:rPr>
                <w:rFonts w:eastAsia="Times New Roman" w:cs="Arial"/>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68B06619" w14:textId="77777777" w:rsidR="00D63653" w:rsidRDefault="00D63653" w:rsidP="00D63653">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5249B90E" w14:textId="77777777" w:rsidR="00D63653" w:rsidRDefault="00D63653" w:rsidP="00D63653">
            <w:pPr>
              <w:jc w:val="center"/>
              <w:rPr>
                <w:rFonts w:eastAsia="Times New Roman" w:cs="Arial"/>
                <w:b/>
                <w:bCs/>
                <w:color w:val="000000"/>
                <w:lang w:eastAsia="de-D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tcPr>
          <w:p w14:paraId="714D1E1B" w14:textId="77777777" w:rsidR="00D63653" w:rsidRDefault="00D63653" w:rsidP="00D63653">
            <w:pPr>
              <w:jc w:val="center"/>
              <w:rPr>
                <w:rFonts w:eastAsia="Times New Roman" w:cs="Arial"/>
                <w:b/>
                <w:bCs/>
                <w:color w:val="000000"/>
                <w:lang w:eastAsia="de-DE"/>
              </w:rPr>
            </w:pPr>
          </w:p>
        </w:tc>
      </w:tr>
      <w:tr w:rsidR="00D63653" w:rsidRPr="00D771C3" w14:paraId="3F775CD4"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EADAF5B" w14:textId="77777777" w:rsidR="00D63653" w:rsidRPr="00D771C3" w:rsidRDefault="00D63653" w:rsidP="006E2114">
            <w:pPr>
              <w:jc w:val="center"/>
              <w:rPr>
                <w:rFonts w:eastAsia="Times New Roman" w:cs="Arial"/>
                <w:b/>
                <w:bCs/>
                <w:color w:val="000000"/>
                <w:lang w:eastAsia="de-DE"/>
              </w:rPr>
            </w:pPr>
            <w:r w:rsidRPr="0086564B">
              <w:rPr>
                <w:rFonts w:eastAsia="Times New Roman" w:cs="Arial"/>
                <w:b/>
                <w:bCs/>
                <w:color w:val="000000"/>
                <w:lang w:eastAsia="de-DE"/>
              </w:rPr>
              <w:t>Gesamt</w:t>
            </w:r>
          </w:p>
        </w:tc>
        <w:tc>
          <w:tcPr>
            <w:tcW w:w="4677" w:type="dxa"/>
            <w:tcBorders>
              <w:top w:val="nil"/>
              <w:left w:val="nil"/>
              <w:bottom w:val="single" w:sz="4" w:space="0" w:color="auto"/>
              <w:right w:val="single" w:sz="4" w:space="0" w:color="auto"/>
            </w:tcBorders>
            <w:shd w:val="clear" w:color="auto" w:fill="auto"/>
            <w:vAlign w:val="bottom"/>
          </w:tcPr>
          <w:p w14:paraId="282D008A" w14:textId="77777777" w:rsidR="00D63653" w:rsidRPr="00D771C3" w:rsidRDefault="00D63653" w:rsidP="00D63653">
            <w:pPr>
              <w:rPr>
                <w:rFonts w:eastAsia="Times New Roman" w:cs="Arial"/>
                <w:color w:val="000000"/>
                <w:lang w:eastAsia="de-DE"/>
              </w:rPr>
            </w:pPr>
            <w:r w:rsidRPr="0086564B">
              <w:rPr>
                <w:rFonts w:eastAsia="Times New Roman" w:cs="Arial"/>
                <w:color w:val="000000"/>
                <w:lang w:eastAsia="de-DE"/>
              </w:rPr>
              <w:t>Bewilligung</w:t>
            </w:r>
          </w:p>
        </w:tc>
        <w:tc>
          <w:tcPr>
            <w:tcW w:w="1200" w:type="dxa"/>
            <w:tcBorders>
              <w:top w:val="nil"/>
              <w:left w:val="nil"/>
              <w:bottom w:val="single" w:sz="4" w:space="0" w:color="auto"/>
              <w:right w:val="single" w:sz="4" w:space="0" w:color="auto"/>
            </w:tcBorders>
            <w:shd w:val="clear" w:color="auto" w:fill="auto"/>
            <w:noWrap/>
            <w:vAlign w:val="bottom"/>
          </w:tcPr>
          <w:p w14:paraId="617A76BD" w14:textId="77777777" w:rsidR="00D63653" w:rsidRDefault="000F1EE7" w:rsidP="00D63653">
            <w:pPr>
              <w:jc w:val="center"/>
              <w:rPr>
                <w:rFonts w:eastAsia="Times New Roman" w:cs="Arial"/>
                <w:b/>
                <w:bCs/>
                <w:color w:val="000000"/>
                <w:lang w:eastAsia="de-DE"/>
              </w:rPr>
            </w:pPr>
            <w:r>
              <w:rPr>
                <w:rFonts w:eastAsia="Times New Roman" w:cs="Arial"/>
                <w:b/>
                <w:bCs/>
                <w:color w:val="000000"/>
                <w:lang w:eastAsia="de-DE"/>
              </w:rPr>
              <w:t>1149</w:t>
            </w:r>
          </w:p>
        </w:tc>
        <w:tc>
          <w:tcPr>
            <w:tcW w:w="1200" w:type="dxa"/>
            <w:tcBorders>
              <w:top w:val="nil"/>
              <w:left w:val="nil"/>
              <w:bottom w:val="single" w:sz="4" w:space="0" w:color="auto"/>
              <w:right w:val="single" w:sz="4" w:space="0" w:color="auto"/>
            </w:tcBorders>
            <w:shd w:val="clear" w:color="auto" w:fill="auto"/>
            <w:noWrap/>
            <w:vAlign w:val="bottom"/>
          </w:tcPr>
          <w:p w14:paraId="322A0AE0" w14:textId="77777777" w:rsidR="00D63653" w:rsidRDefault="000F1EE7" w:rsidP="00D63653">
            <w:pPr>
              <w:jc w:val="center"/>
              <w:rPr>
                <w:rFonts w:eastAsia="Times New Roman" w:cs="Arial"/>
                <w:b/>
                <w:bCs/>
                <w:color w:val="000000"/>
                <w:lang w:eastAsia="de-DE"/>
              </w:rPr>
            </w:pPr>
            <w:r>
              <w:rPr>
                <w:rFonts w:eastAsia="Times New Roman" w:cs="Arial"/>
                <w:b/>
                <w:bCs/>
                <w:color w:val="000000"/>
                <w:lang w:eastAsia="de-DE"/>
              </w:rPr>
              <w:t>28</w:t>
            </w:r>
            <w:r w:rsidR="000300EE">
              <w:rPr>
                <w:rFonts w:eastAsia="Times New Roman" w:cs="Arial"/>
                <w:b/>
                <w:bCs/>
                <w:color w:val="000000"/>
                <w:lang w:eastAsia="de-DE"/>
              </w:rPr>
              <w:t>10</w:t>
            </w:r>
          </w:p>
        </w:tc>
        <w:tc>
          <w:tcPr>
            <w:tcW w:w="1200" w:type="dxa"/>
            <w:tcBorders>
              <w:top w:val="nil"/>
              <w:left w:val="nil"/>
              <w:bottom w:val="single" w:sz="4" w:space="0" w:color="auto"/>
              <w:right w:val="single" w:sz="4" w:space="0" w:color="auto"/>
            </w:tcBorders>
            <w:shd w:val="clear" w:color="auto" w:fill="auto"/>
            <w:noWrap/>
            <w:vAlign w:val="bottom"/>
          </w:tcPr>
          <w:p w14:paraId="11F00187" w14:textId="77777777" w:rsidR="00D63653" w:rsidRDefault="00D30689" w:rsidP="00D63653">
            <w:pPr>
              <w:jc w:val="center"/>
              <w:rPr>
                <w:rFonts w:eastAsia="Times New Roman" w:cs="Arial"/>
                <w:b/>
                <w:bCs/>
                <w:color w:val="000000"/>
                <w:lang w:eastAsia="de-DE"/>
              </w:rPr>
            </w:pPr>
            <w:r>
              <w:rPr>
                <w:rFonts w:eastAsia="Times New Roman" w:cs="Arial"/>
                <w:b/>
                <w:bCs/>
                <w:color w:val="000000"/>
                <w:lang w:eastAsia="de-DE"/>
              </w:rPr>
              <w:t>3959</w:t>
            </w:r>
          </w:p>
        </w:tc>
      </w:tr>
      <w:tr w:rsidR="00D63653" w:rsidRPr="0086564B" w14:paraId="13A7DBEB"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31011D" w14:textId="77777777" w:rsidR="00D63653" w:rsidRPr="0086564B" w:rsidRDefault="00D63653" w:rsidP="00D63653">
            <w:pPr>
              <w:rPr>
                <w:rFonts w:eastAsia="Times New Roman" w:cs="Arial"/>
                <w:b/>
                <w:bCs/>
                <w:color w:val="000000"/>
                <w:lang w:eastAsia="de-DE"/>
              </w:rPr>
            </w:pPr>
            <w:r w:rsidRPr="0086564B">
              <w:rPr>
                <w:rFonts w:eastAsia="Times New Roman" w:cs="Arial"/>
                <w:b/>
                <w:bCs/>
                <w:color w:val="000000"/>
                <w:lang w:eastAsia="de-DE"/>
              </w:rPr>
              <w:t> </w:t>
            </w:r>
          </w:p>
        </w:tc>
        <w:tc>
          <w:tcPr>
            <w:tcW w:w="4677" w:type="dxa"/>
            <w:tcBorders>
              <w:top w:val="nil"/>
              <w:left w:val="nil"/>
              <w:bottom w:val="single" w:sz="4" w:space="0" w:color="auto"/>
              <w:right w:val="single" w:sz="4" w:space="0" w:color="auto"/>
            </w:tcBorders>
            <w:shd w:val="clear" w:color="auto" w:fill="auto"/>
            <w:vAlign w:val="bottom"/>
            <w:hideMark/>
          </w:tcPr>
          <w:p w14:paraId="3004960B" w14:textId="77777777" w:rsidR="00D63653" w:rsidRPr="0086564B" w:rsidRDefault="00D63653" w:rsidP="00D63653">
            <w:pPr>
              <w:rPr>
                <w:rFonts w:eastAsia="Times New Roman" w:cs="Arial"/>
                <w:color w:val="000000"/>
                <w:lang w:eastAsia="de-DE"/>
              </w:rPr>
            </w:pPr>
            <w:r w:rsidRPr="0086564B">
              <w:rPr>
                <w:rFonts w:eastAsia="Times New Roman" w:cs="Arial"/>
                <w:color w:val="000000"/>
                <w:lang w:eastAsia="de-DE"/>
              </w:rPr>
              <w:t>Ablehnung</w:t>
            </w:r>
          </w:p>
        </w:tc>
        <w:tc>
          <w:tcPr>
            <w:tcW w:w="1200" w:type="dxa"/>
            <w:tcBorders>
              <w:top w:val="nil"/>
              <w:left w:val="nil"/>
              <w:bottom w:val="single" w:sz="4" w:space="0" w:color="auto"/>
              <w:right w:val="single" w:sz="4" w:space="0" w:color="auto"/>
            </w:tcBorders>
            <w:shd w:val="clear" w:color="auto" w:fill="auto"/>
            <w:noWrap/>
            <w:vAlign w:val="bottom"/>
          </w:tcPr>
          <w:p w14:paraId="3AFCFC0A" w14:textId="77777777" w:rsidR="00D63653" w:rsidRPr="0086564B" w:rsidRDefault="000F1EE7" w:rsidP="00D63653">
            <w:pPr>
              <w:jc w:val="center"/>
              <w:rPr>
                <w:rFonts w:eastAsia="Times New Roman" w:cs="Arial"/>
                <w:b/>
                <w:bCs/>
                <w:color w:val="000000"/>
                <w:lang w:eastAsia="de-DE"/>
              </w:rPr>
            </w:pPr>
            <w:r>
              <w:rPr>
                <w:rFonts w:eastAsia="Times New Roman" w:cs="Arial"/>
                <w:b/>
                <w:bCs/>
                <w:color w:val="000000"/>
                <w:lang w:eastAsia="de-DE"/>
              </w:rPr>
              <w:t>811</w:t>
            </w:r>
          </w:p>
        </w:tc>
        <w:tc>
          <w:tcPr>
            <w:tcW w:w="1200" w:type="dxa"/>
            <w:tcBorders>
              <w:top w:val="nil"/>
              <w:left w:val="nil"/>
              <w:bottom w:val="single" w:sz="4" w:space="0" w:color="auto"/>
              <w:right w:val="single" w:sz="4" w:space="0" w:color="auto"/>
            </w:tcBorders>
            <w:shd w:val="clear" w:color="auto" w:fill="auto"/>
            <w:noWrap/>
            <w:vAlign w:val="bottom"/>
          </w:tcPr>
          <w:p w14:paraId="165DCF85" w14:textId="77777777" w:rsidR="00D63653" w:rsidRPr="0086564B" w:rsidRDefault="000F1EE7" w:rsidP="00D63653">
            <w:pPr>
              <w:jc w:val="center"/>
              <w:rPr>
                <w:rFonts w:eastAsia="Times New Roman" w:cs="Arial"/>
                <w:b/>
                <w:bCs/>
                <w:color w:val="000000"/>
                <w:lang w:eastAsia="de-DE"/>
              </w:rPr>
            </w:pPr>
            <w:r>
              <w:rPr>
                <w:rFonts w:eastAsia="Times New Roman" w:cs="Arial"/>
                <w:b/>
                <w:bCs/>
                <w:color w:val="000000"/>
                <w:lang w:eastAsia="de-DE"/>
              </w:rPr>
              <w:t>1524</w:t>
            </w:r>
          </w:p>
        </w:tc>
        <w:tc>
          <w:tcPr>
            <w:tcW w:w="1200" w:type="dxa"/>
            <w:tcBorders>
              <w:top w:val="nil"/>
              <w:left w:val="nil"/>
              <w:bottom w:val="single" w:sz="4" w:space="0" w:color="auto"/>
              <w:right w:val="single" w:sz="4" w:space="0" w:color="auto"/>
            </w:tcBorders>
            <w:shd w:val="clear" w:color="auto" w:fill="auto"/>
            <w:noWrap/>
            <w:vAlign w:val="bottom"/>
          </w:tcPr>
          <w:p w14:paraId="27EEEA86" w14:textId="77777777" w:rsidR="00D63653" w:rsidRPr="0086564B" w:rsidRDefault="000F1EE7" w:rsidP="00D63653">
            <w:pPr>
              <w:jc w:val="center"/>
              <w:rPr>
                <w:rFonts w:eastAsia="Times New Roman" w:cs="Arial"/>
                <w:b/>
                <w:bCs/>
                <w:color w:val="000000"/>
                <w:lang w:eastAsia="de-DE"/>
              </w:rPr>
            </w:pPr>
            <w:r>
              <w:rPr>
                <w:rFonts w:eastAsia="Times New Roman" w:cs="Arial"/>
                <w:b/>
                <w:bCs/>
                <w:color w:val="000000"/>
                <w:lang w:eastAsia="de-DE"/>
              </w:rPr>
              <w:t>2344</w:t>
            </w:r>
          </w:p>
        </w:tc>
      </w:tr>
      <w:tr w:rsidR="00D63653" w:rsidRPr="0086564B" w14:paraId="44742AC2" w14:textId="77777777" w:rsidTr="00855317">
        <w:trPr>
          <w:trHeight w:val="260"/>
        </w:trPr>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9AC738E" w14:textId="77777777" w:rsidR="00D63653" w:rsidRPr="0086564B" w:rsidRDefault="00D63653" w:rsidP="00D63653">
            <w:pPr>
              <w:rPr>
                <w:rFonts w:eastAsia="Times New Roman" w:cs="Arial"/>
                <w:b/>
                <w:bCs/>
                <w:color w:val="000000"/>
                <w:lang w:eastAsia="de-DE"/>
              </w:rPr>
            </w:pPr>
          </w:p>
        </w:tc>
        <w:tc>
          <w:tcPr>
            <w:tcW w:w="4677" w:type="dxa"/>
            <w:tcBorders>
              <w:top w:val="nil"/>
              <w:left w:val="nil"/>
              <w:bottom w:val="single" w:sz="4" w:space="0" w:color="auto"/>
              <w:right w:val="single" w:sz="4" w:space="0" w:color="auto"/>
            </w:tcBorders>
            <w:shd w:val="clear" w:color="auto" w:fill="auto"/>
            <w:vAlign w:val="bottom"/>
          </w:tcPr>
          <w:p w14:paraId="57D9D65E" w14:textId="77777777" w:rsidR="00D63653" w:rsidRPr="0086564B" w:rsidRDefault="00D63653" w:rsidP="00D63653">
            <w:pPr>
              <w:rPr>
                <w:rFonts w:eastAsia="Times New Roman" w:cs="Arial"/>
                <w:color w:val="000000"/>
                <w:lang w:eastAsia="de-DE"/>
              </w:rPr>
            </w:pPr>
          </w:p>
        </w:tc>
        <w:tc>
          <w:tcPr>
            <w:tcW w:w="1200" w:type="dxa"/>
            <w:tcBorders>
              <w:top w:val="nil"/>
              <w:left w:val="nil"/>
              <w:bottom w:val="single" w:sz="4" w:space="0" w:color="auto"/>
              <w:right w:val="single" w:sz="4" w:space="0" w:color="auto"/>
            </w:tcBorders>
            <w:shd w:val="clear" w:color="auto" w:fill="auto"/>
            <w:noWrap/>
            <w:vAlign w:val="bottom"/>
          </w:tcPr>
          <w:p w14:paraId="5B01AE70" w14:textId="77777777" w:rsidR="00D63653" w:rsidRPr="0086564B" w:rsidRDefault="000F1EE7" w:rsidP="00D63653">
            <w:pPr>
              <w:jc w:val="center"/>
              <w:rPr>
                <w:rFonts w:eastAsia="Times New Roman" w:cs="Arial"/>
                <w:b/>
                <w:bCs/>
                <w:color w:val="000000"/>
                <w:lang w:eastAsia="de-DE"/>
              </w:rPr>
            </w:pPr>
            <w:r>
              <w:rPr>
                <w:rFonts w:eastAsia="Times New Roman" w:cs="Arial"/>
                <w:b/>
                <w:bCs/>
                <w:color w:val="000000"/>
                <w:lang w:eastAsia="de-DE"/>
              </w:rPr>
              <w:t>1960</w:t>
            </w:r>
          </w:p>
        </w:tc>
        <w:tc>
          <w:tcPr>
            <w:tcW w:w="1200" w:type="dxa"/>
            <w:tcBorders>
              <w:top w:val="nil"/>
              <w:left w:val="nil"/>
              <w:bottom w:val="single" w:sz="4" w:space="0" w:color="auto"/>
              <w:right w:val="single" w:sz="4" w:space="0" w:color="auto"/>
            </w:tcBorders>
            <w:shd w:val="clear" w:color="auto" w:fill="auto"/>
            <w:noWrap/>
            <w:vAlign w:val="bottom"/>
          </w:tcPr>
          <w:p w14:paraId="6A8DD3CE" w14:textId="77777777" w:rsidR="00D63653" w:rsidRPr="0086564B" w:rsidRDefault="000F1EE7" w:rsidP="00D63653">
            <w:pPr>
              <w:jc w:val="center"/>
              <w:rPr>
                <w:rFonts w:eastAsia="Times New Roman" w:cs="Arial"/>
                <w:b/>
                <w:bCs/>
                <w:color w:val="000000"/>
                <w:lang w:eastAsia="de-DE"/>
              </w:rPr>
            </w:pPr>
            <w:r>
              <w:rPr>
                <w:rFonts w:eastAsia="Times New Roman" w:cs="Arial"/>
                <w:b/>
                <w:bCs/>
                <w:color w:val="000000"/>
                <w:lang w:eastAsia="de-DE"/>
              </w:rPr>
              <w:t>43</w:t>
            </w:r>
            <w:r w:rsidR="00D30689">
              <w:rPr>
                <w:rFonts w:eastAsia="Times New Roman" w:cs="Arial"/>
                <w:b/>
                <w:bCs/>
                <w:color w:val="000000"/>
                <w:lang w:eastAsia="de-DE"/>
              </w:rPr>
              <w:t>34</w:t>
            </w:r>
          </w:p>
        </w:tc>
        <w:tc>
          <w:tcPr>
            <w:tcW w:w="1200" w:type="dxa"/>
            <w:tcBorders>
              <w:top w:val="nil"/>
              <w:left w:val="nil"/>
              <w:bottom w:val="single" w:sz="4" w:space="0" w:color="auto"/>
              <w:right w:val="single" w:sz="4" w:space="0" w:color="auto"/>
            </w:tcBorders>
            <w:shd w:val="clear" w:color="auto" w:fill="auto"/>
            <w:noWrap/>
            <w:vAlign w:val="bottom"/>
          </w:tcPr>
          <w:p w14:paraId="5E036CDC" w14:textId="77777777" w:rsidR="00D63653" w:rsidRPr="0086564B" w:rsidRDefault="00D30689" w:rsidP="00D63653">
            <w:pPr>
              <w:jc w:val="center"/>
              <w:rPr>
                <w:rFonts w:eastAsia="Times New Roman" w:cs="Arial"/>
                <w:b/>
                <w:bCs/>
                <w:color w:val="000000"/>
                <w:lang w:eastAsia="de-DE"/>
              </w:rPr>
            </w:pPr>
            <w:r>
              <w:rPr>
                <w:rFonts w:eastAsia="Times New Roman" w:cs="Arial"/>
                <w:b/>
                <w:bCs/>
                <w:color w:val="000000"/>
                <w:lang w:eastAsia="de-DE"/>
              </w:rPr>
              <w:t>6294</w:t>
            </w:r>
          </w:p>
        </w:tc>
      </w:tr>
      <w:tr w:rsidR="006A37C4" w:rsidRPr="0086564B" w14:paraId="4F4816E1" w14:textId="77777777" w:rsidTr="00855317">
        <w:trPr>
          <w:trHeight w:val="260"/>
        </w:trPr>
        <w:tc>
          <w:tcPr>
            <w:tcW w:w="95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7993177" w14:textId="77777777" w:rsidR="006A37C4" w:rsidRPr="008D1475" w:rsidRDefault="006A37C4" w:rsidP="00822030">
            <w:pPr>
              <w:spacing w:after="120" w:line="276" w:lineRule="auto"/>
              <w:rPr>
                <w:rFonts w:cs="Arial"/>
                <w:b/>
                <w:szCs w:val="20"/>
              </w:rPr>
            </w:pPr>
            <w:r w:rsidRPr="008D1475">
              <w:rPr>
                <w:rFonts w:cs="Arial"/>
                <w:szCs w:val="20"/>
              </w:rPr>
              <w:t>Quelle: Fachverfahren für das Wohngeld (DAW-IT), Stand: Februar 2022</w:t>
            </w:r>
          </w:p>
          <w:p w14:paraId="0B0B65AB" w14:textId="77777777" w:rsidR="006A37C4" w:rsidRDefault="00FB23CE" w:rsidP="008351AD">
            <w:pPr>
              <w:adjustRightInd w:val="0"/>
              <w:snapToGrid w:val="0"/>
              <w:spacing w:line="276" w:lineRule="auto"/>
              <w:jc w:val="both"/>
              <w:rPr>
                <w:rFonts w:eastAsia="Times New Roman" w:cs="Arial"/>
                <w:b/>
                <w:bCs/>
                <w:color w:val="000000"/>
                <w:lang w:eastAsia="de-DE"/>
              </w:rPr>
            </w:pPr>
            <w:r w:rsidRPr="008D1475">
              <w:rPr>
                <w:rFonts w:cs="Arial"/>
                <w:color w:val="000000"/>
                <w:szCs w:val="20"/>
              </w:rPr>
              <w:t>*</w:t>
            </w:r>
            <w:r w:rsidR="006A37C4" w:rsidRPr="008D1475">
              <w:rPr>
                <w:rFonts w:cs="Arial"/>
                <w:color w:val="000000"/>
                <w:szCs w:val="20"/>
              </w:rPr>
              <w:t>Aus dem Fachverfahren zum Wohngeld können nur beschiedene Anträge ausgewertet und wiedergegeben werden. Offene Anträge sind daher nicht von den Darstellungen sowie der Antwort des Senats umfasst.</w:t>
            </w:r>
          </w:p>
        </w:tc>
      </w:tr>
    </w:tbl>
    <w:bookmarkEnd w:id="2"/>
    <w:p w14:paraId="1BA293B3" w14:textId="77777777" w:rsidR="00971010" w:rsidRDefault="00971010" w:rsidP="00286E69">
      <w:pPr>
        <w:pStyle w:val="FrageNummer1"/>
        <w:numPr>
          <w:ilvl w:val="0"/>
          <w:numId w:val="22"/>
        </w:numPr>
        <w:spacing w:after="240"/>
        <w:rPr>
          <w:rFonts w:ascii="Arial" w:hAnsi="Arial" w:cs="Arial"/>
        </w:rPr>
      </w:pPr>
      <w:r w:rsidRPr="00971010">
        <w:rPr>
          <w:rFonts w:ascii="Arial" w:hAnsi="Arial" w:cs="Arial"/>
        </w:rPr>
        <w:t>Wie lang ist der aktuelle Bearbeitungsrückstand bei den Wohngeld-Dienststellen in den Bezirksämtern? Bitte in Wochen und nach Bezirken aufschlüsseln.</w:t>
      </w:r>
    </w:p>
    <w:tbl>
      <w:tblPr>
        <w:tblW w:w="3780" w:type="dxa"/>
        <w:tblInd w:w="-5" w:type="dxa"/>
        <w:tblCellMar>
          <w:left w:w="70" w:type="dxa"/>
          <w:right w:w="70" w:type="dxa"/>
        </w:tblCellMar>
        <w:tblLook w:val="04A0" w:firstRow="1" w:lastRow="0" w:firstColumn="1" w:lastColumn="0" w:noHBand="0" w:noVBand="1"/>
      </w:tblPr>
      <w:tblGrid>
        <w:gridCol w:w="1240"/>
        <w:gridCol w:w="2540"/>
      </w:tblGrid>
      <w:tr w:rsidR="00F04867" w:rsidRPr="0099641B" w14:paraId="5CE6E4A4" w14:textId="77777777" w:rsidTr="00B76FC8">
        <w:trPr>
          <w:trHeight w:val="576"/>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090B53" w14:textId="77777777" w:rsidR="00F04867" w:rsidRPr="0099641B" w:rsidRDefault="00583A19" w:rsidP="00286E69">
            <w:pPr>
              <w:spacing w:before="240"/>
              <w:ind w:left="-75"/>
              <w:jc w:val="center"/>
              <w:rPr>
                <w:lang w:eastAsia="de-DE"/>
              </w:rPr>
            </w:pPr>
            <w:r>
              <w:rPr>
                <w:lang w:eastAsia="de-DE"/>
              </w:rPr>
              <w:t>Bezirk</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1044C10" w14:textId="77777777" w:rsidR="00F04867" w:rsidRPr="0099641B" w:rsidRDefault="00F04867" w:rsidP="00583A19">
            <w:pPr>
              <w:jc w:val="center"/>
              <w:rPr>
                <w:lang w:eastAsia="de-DE"/>
              </w:rPr>
            </w:pPr>
            <w:r w:rsidRPr="0099641B">
              <w:rPr>
                <w:lang w:eastAsia="de-DE"/>
              </w:rPr>
              <w:t>Bearbeitungsrückstand Anzahl in Wochen</w:t>
            </w:r>
          </w:p>
        </w:tc>
      </w:tr>
      <w:tr w:rsidR="00F04867" w:rsidRPr="0099641B" w14:paraId="6CB49631" w14:textId="77777777" w:rsidTr="00B76FC8">
        <w:trPr>
          <w:trHeight w:val="288"/>
        </w:trPr>
        <w:tc>
          <w:tcPr>
            <w:tcW w:w="12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0DE57D3" w14:textId="77777777" w:rsidR="00F04867" w:rsidRPr="0099641B" w:rsidRDefault="00F04867" w:rsidP="00583A19">
            <w:pPr>
              <w:jc w:val="center"/>
              <w:rPr>
                <w:lang w:eastAsia="de-DE"/>
              </w:rPr>
            </w:pPr>
            <w:r w:rsidRPr="0099641B">
              <w:rPr>
                <w:lang w:eastAsia="de-DE"/>
              </w:rPr>
              <w:t>Altona</w:t>
            </w:r>
          </w:p>
        </w:tc>
        <w:tc>
          <w:tcPr>
            <w:tcW w:w="2540" w:type="dxa"/>
            <w:tcBorders>
              <w:top w:val="nil"/>
              <w:left w:val="nil"/>
              <w:bottom w:val="single" w:sz="4" w:space="0" w:color="auto"/>
              <w:right w:val="single" w:sz="4" w:space="0" w:color="auto"/>
            </w:tcBorders>
            <w:shd w:val="clear" w:color="auto" w:fill="auto"/>
            <w:noWrap/>
            <w:vAlign w:val="bottom"/>
            <w:hideMark/>
          </w:tcPr>
          <w:p w14:paraId="0CDBF0E1" w14:textId="77777777" w:rsidR="00F04867" w:rsidRPr="0099641B" w:rsidRDefault="00F04867" w:rsidP="00583A19">
            <w:pPr>
              <w:jc w:val="center"/>
              <w:rPr>
                <w:lang w:eastAsia="de-DE"/>
              </w:rPr>
            </w:pPr>
            <w:r w:rsidRPr="0099641B">
              <w:rPr>
                <w:lang w:eastAsia="de-DE"/>
              </w:rPr>
              <w:t>21</w:t>
            </w:r>
          </w:p>
        </w:tc>
      </w:tr>
      <w:tr w:rsidR="00F04867" w:rsidRPr="0099641B" w14:paraId="34561DF6" w14:textId="77777777" w:rsidTr="00B76FC8">
        <w:trPr>
          <w:trHeight w:val="288"/>
        </w:trPr>
        <w:tc>
          <w:tcPr>
            <w:tcW w:w="12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6F2C751" w14:textId="77777777" w:rsidR="00F04867" w:rsidRPr="0099641B" w:rsidRDefault="00F04867" w:rsidP="00583A19">
            <w:pPr>
              <w:jc w:val="center"/>
              <w:rPr>
                <w:lang w:eastAsia="de-DE"/>
              </w:rPr>
            </w:pPr>
            <w:r w:rsidRPr="0099641B">
              <w:rPr>
                <w:lang w:eastAsia="de-DE"/>
              </w:rPr>
              <w:t>Bergedorf</w:t>
            </w:r>
          </w:p>
        </w:tc>
        <w:tc>
          <w:tcPr>
            <w:tcW w:w="2540" w:type="dxa"/>
            <w:tcBorders>
              <w:top w:val="nil"/>
              <w:left w:val="nil"/>
              <w:bottom w:val="single" w:sz="4" w:space="0" w:color="auto"/>
              <w:right w:val="single" w:sz="4" w:space="0" w:color="auto"/>
            </w:tcBorders>
            <w:shd w:val="clear" w:color="auto" w:fill="auto"/>
            <w:noWrap/>
            <w:vAlign w:val="bottom"/>
            <w:hideMark/>
          </w:tcPr>
          <w:p w14:paraId="0AD54F76" w14:textId="77777777" w:rsidR="00F04867" w:rsidRPr="0099641B" w:rsidRDefault="00F04867" w:rsidP="00583A19">
            <w:pPr>
              <w:jc w:val="center"/>
              <w:rPr>
                <w:lang w:eastAsia="de-DE"/>
              </w:rPr>
            </w:pPr>
            <w:r w:rsidRPr="0099641B">
              <w:rPr>
                <w:lang w:eastAsia="de-DE"/>
              </w:rPr>
              <w:t>6</w:t>
            </w:r>
          </w:p>
        </w:tc>
      </w:tr>
      <w:tr w:rsidR="00F04867" w:rsidRPr="0099641B" w14:paraId="4F586DA3" w14:textId="77777777" w:rsidTr="00B76FC8">
        <w:trPr>
          <w:trHeight w:val="288"/>
        </w:trPr>
        <w:tc>
          <w:tcPr>
            <w:tcW w:w="12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6C833C4" w14:textId="77777777" w:rsidR="00F04867" w:rsidRPr="0099641B" w:rsidRDefault="00F04867" w:rsidP="00583A19">
            <w:pPr>
              <w:jc w:val="center"/>
              <w:rPr>
                <w:lang w:eastAsia="de-DE"/>
              </w:rPr>
            </w:pPr>
            <w:r w:rsidRPr="0099641B">
              <w:rPr>
                <w:lang w:eastAsia="de-DE"/>
              </w:rPr>
              <w:t>Eim</w:t>
            </w:r>
            <w:r>
              <w:rPr>
                <w:lang w:eastAsia="de-DE"/>
              </w:rPr>
              <w:t>s</w:t>
            </w:r>
            <w:r w:rsidRPr="0099641B">
              <w:rPr>
                <w:lang w:eastAsia="de-DE"/>
              </w:rPr>
              <w:t>büttel</w:t>
            </w:r>
          </w:p>
        </w:tc>
        <w:tc>
          <w:tcPr>
            <w:tcW w:w="2540" w:type="dxa"/>
            <w:tcBorders>
              <w:top w:val="nil"/>
              <w:left w:val="nil"/>
              <w:bottom w:val="single" w:sz="4" w:space="0" w:color="auto"/>
              <w:right w:val="single" w:sz="4" w:space="0" w:color="auto"/>
            </w:tcBorders>
            <w:shd w:val="clear" w:color="auto" w:fill="auto"/>
            <w:noWrap/>
            <w:vAlign w:val="bottom"/>
            <w:hideMark/>
          </w:tcPr>
          <w:p w14:paraId="2976D865" w14:textId="77777777" w:rsidR="00F04867" w:rsidRPr="0099641B" w:rsidRDefault="00F04867" w:rsidP="00583A19">
            <w:pPr>
              <w:jc w:val="center"/>
              <w:rPr>
                <w:lang w:eastAsia="de-DE"/>
              </w:rPr>
            </w:pPr>
            <w:r w:rsidRPr="0099641B">
              <w:rPr>
                <w:lang w:eastAsia="de-DE"/>
              </w:rPr>
              <w:t>12</w:t>
            </w:r>
          </w:p>
        </w:tc>
      </w:tr>
      <w:tr w:rsidR="00F04867" w:rsidRPr="0099641B" w14:paraId="3A9CEF9A" w14:textId="77777777" w:rsidTr="00B76FC8">
        <w:trPr>
          <w:trHeight w:val="288"/>
        </w:trPr>
        <w:tc>
          <w:tcPr>
            <w:tcW w:w="12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E72E2FB" w14:textId="77777777" w:rsidR="00F04867" w:rsidRPr="0099641B" w:rsidRDefault="00F04867" w:rsidP="00583A19">
            <w:pPr>
              <w:jc w:val="center"/>
              <w:rPr>
                <w:lang w:eastAsia="de-DE"/>
              </w:rPr>
            </w:pPr>
            <w:r w:rsidRPr="0099641B">
              <w:rPr>
                <w:lang w:eastAsia="de-DE"/>
              </w:rPr>
              <w:t>Harburg</w:t>
            </w:r>
          </w:p>
        </w:tc>
        <w:tc>
          <w:tcPr>
            <w:tcW w:w="2540" w:type="dxa"/>
            <w:tcBorders>
              <w:top w:val="nil"/>
              <w:left w:val="nil"/>
              <w:bottom w:val="single" w:sz="4" w:space="0" w:color="auto"/>
              <w:right w:val="single" w:sz="4" w:space="0" w:color="auto"/>
            </w:tcBorders>
            <w:shd w:val="clear" w:color="auto" w:fill="auto"/>
            <w:noWrap/>
            <w:vAlign w:val="bottom"/>
            <w:hideMark/>
          </w:tcPr>
          <w:p w14:paraId="687A65B6" w14:textId="77777777" w:rsidR="00F04867" w:rsidRPr="0099641B" w:rsidRDefault="00F04867" w:rsidP="00583A19">
            <w:pPr>
              <w:jc w:val="center"/>
              <w:rPr>
                <w:lang w:eastAsia="de-DE"/>
              </w:rPr>
            </w:pPr>
            <w:r w:rsidRPr="0099641B">
              <w:rPr>
                <w:lang w:eastAsia="de-DE"/>
              </w:rPr>
              <w:t>8</w:t>
            </w:r>
          </w:p>
        </w:tc>
      </w:tr>
      <w:tr w:rsidR="00F04867" w:rsidRPr="0099641B" w14:paraId="7957DB50" w14:textId="77777777" w:rsidTr="00B76FC8">
        <w:trPr>
          <w:trHeight w:val="288"/>
        </w:trPr>
        <w:tc>
          <w:tcPr>
            <w:tcW w:w="12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A0C3C8" w14:textId="77777777" w:rsidR="00F04867" w:rsidRPr="0099641B" w:rsidRDefault="00F04867" w:rsidP="00583A19">
            <w:pPr>
              <w:jc w:val="center"/>
              <w:rPr>
                <w:lang w:eastAsia="de-DE"/>
              </w:rPr>
            </w:pPr>
            <w:r w:rsidRPr="0099641B">
              <w:rPr>
                <w:lang w:eastAsia="de-DE"/>
              </w:rPr>
              <w:t>Mitte</w:t>
            </w:r>
          </w:p>
        </w:tc>
        <w:tc>
          <w:tcPr>
            <w:tcW w:w="2540" w:type="dxa"/>
            <w:tcBorders>
              <w:top w:val="nil"/>
              <w:left w:val="nil"/>
              <w:bottom w:val="single" w:sz="4" w:space="0" w:color="auto"/>
              <w:right w:val="single" w:sz="4" w:space="0" w:color="auto"/>
            </w:tcBorders>
            <w:shd w:val="clear" w:color="auto" w:fill="auto"/>
            <w:noWrap/>
            <w:vAlign w:val="bottom"/>
            <w:hideMark/>
          </w:tcPr>
          <w:p w14:paraId="7F83AB84" w14:textId="77777777" w:rsidR="00F04867" w:rsidRPr="0099641B" w:rsidRDefault="00F04867" w:rsidP="00583A19">
            <w:pPr>
              <w:jc w:val="center"/>
              <w:rPr>
                <w:lang w:eastAsia="de-DE"/>
              </w:rPr>
            </w:pPr>
            <w:r w:rsidRPr="0099641B">
              <w:rPr>
                <w:lang w:eastAsia="de-DE"/>
              </w:rPr>
              <w:t>12</w:t>
            </w:r>
          </w:p>
        </w:tc>
      </w:tr>
      <w:tr w:rsidR="00F04867" w:rsidRPr="0099641B" w14:paraId="2CA3C91B" w14:textId="77777777" w:rsidTr="00B76FC8">
        <w:trPr>
          <w:trHeight w:val="288"/>
        </w:trPr>
        <w:tc>
          <w:tcPr>
            <w:tcW w:w="12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A858FB6" w14:textId="77777777" w:rsidR="00F04867" w:rsidRPr="0099641B" w:rsidRDefault="00F04867" w:rsidP="00583A19">
            <w:pPr>
              <w:jc w:val="center"/>
              <w:rPr>
                <w:lang w:eastAsia="de-DE"/>
              </w:rPr>
            </w:pPr>
            <w:r w:rsidRPr="0099641B">
              <w:rPr>
                <w:lang w:eastAsia="de-DE"/>
              </w:rPr>
              <w:t>Nord</w:t>
            </w:r>
          </w:p>
        </w:tc>
        <w:tc>
          <w:tcPr>
            <w:tcW w:w="2540" w:type="dxa"/>
            <w:tcBorders>
              <w:top w:val="nil"/>
              <w:left w:val="nil"/>
              <w:bottom w:val="single" w:sz="4" w:space="0" w:color="auto"/>
              <w:right w:val="single" w:sz="4" w:space="0" w:color="auto"/>
            </w:tcBorders>
            <w:shd w:val="clear" w:color="auto" w:fill="auto"/>
            <w:noWrap/>
            <w:vAlign w:val="bottom"/>
            <w:hideMark/>
          </w:tcPr>
          <w:p w14:paraId="30E71881" w14:textId="77777777" w:rsidR="00F04867" w:rsidRPr="0099641B" w:rsidRDefault="00F04867" w:rsidP="00583A19">
            <w:pPr>
              <w:jc w:val="center"/>
              <w:rPr>
                <w:lang w:eastAsia="de-DE"/>
              </w:rPr>
            </w:pPr>
            <w:r>
              <w:rPr>
                <w:lang w:eastAsia="de-DE"/>
              </w:rPr>
              <w:t>8</w:t>
            </w:r>
          </w:p>
        </w:tc>
      </w:tr>
      <w:tr w:rsidR="00F04867" w:rsidRPr="0099641B" w14:paraId="41399D06" w14:textId="77777777" w:rsidTr="00B76FC8">
        <w:trPr>
          <w:trHeight w:val="288"/>
        </w:trPr>
        <w:tc>
          <w:tcPr>
            <w:tcW w:w="12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266EC26" w14:textId="77777777" w:rsidR="00F04867" w:rsidRPr="0099641B" w:rsidRDefault="00F04867" w:rsidP="00583A19">
            <w:pPr>
              <w:jc w:val="center"/>
              <w:rPr>
                <w:lang w:eastAsia="de-DE"/>
              </w:rPr>
            </w:pPr>
            <w:r w:rsidRPr="0099641B">
              <w:rPr>
                <w:lang w:eastAsia="de-DE"/>
              </w:rPr>
              <w:t>Wandsbek</w:t>
            </w:r>
          </w:p>
        </w:tc>
        <w:tc>
          <w:tcPr>
            <w:tcW w:w="2540" w:type="dxa"/>
            <w:tcBorders>
              <w:top w:val="nil"/>
              <w:left w:val="nil"/>
              <w:bottom w:val="single" w:sz="4" w:space="0" w:color="auto"/>
              <w:right w:val="single" w:sz="4" w:space="0" w:color="auto"/>
            </w:tcBorders>
            <w:shd w:val="clear" w:color="auto" w:fill="auto"/>
            <w:noWrap/>
            <w:vAlign w:val="bottom"/>
            <w:hideMark/>
          </w:tcPr>
          <w:p w14:paraId="617E3163" w14:textId="77777777" w:rsidR="00F04867" w:rsidRPr="0099641B" w:rsidRDefault="00F04867" w:rsidP="00583A19">
            <w:pPr>
              <w:jc w:val="center"/>
              <w:rPr>
                <w:lang w:eastAsia="de-DE"/>
              </w:rPr>
            </w:pPr>
            <w:r w:rsidRPr="0099641B">
              <w:rPr>
                <w:lang w:eastAsia="de-DE"/>
              </w:rPr>
              <w:t>12</w:t>
            </w:r>
          </w:p>
        </w:tc>
      </w:tr>
    </w:tbl>
    <w:p w14:paraId="5A49C4E5" w14:textId="77777777" w:rsidR="00B76FC8" w:rsidRPr="00B600D5" w:rsidRDefault="00B600D5" w:rsidP="00B600D5">
      <w:pPr>
        <w:pStyle w:val="FrageNummer1"/>
        <w:numPr>
          <w:ilvl w:val="0"/>
          <w:numId w:val="0"/>
        </w:numPr>
        <w:spacing w:before="0"/>
        <w:ind w:left="1588" w:hanging="1588"/>
        <w:rPr>
          <w:rFonts w:ascii="Arial" w:hAnsi="Arial" w:cs="Arial"/>
          <w:i w:val="0"/>
        </w:rPr>
      </w:pPr>
      <w:r>
        <w:rPr>
          <w:rFonts w:ascii="Arial" w:hAnsi="Arial" w:cs="Arial"/>
          <w:i w:val="0"/>
        </w:rPr>
        <w:t>Quelle: Bezirksämter</w:t>
      </w:r>
    </w:p>
    <w:p w14:paraId="5B137D9A" w14:textId="77777777" w:rsidR="00971010" w:rsidRDefault="00971010" w:rsidP="003C7C38">
      <w:pPr>
        <w:pStyle w:val="FrageNummer1"/>
        <w:numPr>
          <w:ilvl w:val="0"/>
          <w:numId w:val="22"/>
        </w:numPr>
        <w:rPr>
          <w:rFonts w:ascii="Arial" w:hAnsi="Arial" w:cs="Arial"/>
        </w:rPr>
      </w:pPr>
      <w:r w:rsidRPr="00971010">
        <w:rPr>
          <w:rFonts w:ascii="Arial" w:hAnsi="Arial" w:cs="Arial"/>
        </w:rPr>
        <w:t>Wie lang ist der aktuelle Bearbeitungsrückstand bei der Zentralen Wohngeldstelle?</w:t>
      </w:r>
    </w:p>
    <w:p w14:paraId="15C652D1" w14:textId="77777777" w:rsidR="0093278C" w:rsidRDefault="0093278C" w:rsidP="0093278C"/>
    <w:p w14:paraId="7463D58B" w14:textId="77777777" w:rsidR="0093278C" w:rsidRPr="0093278C" w:rsidRDefault="005C42B6" w:rsidP="0093278C">
      <w:pPr>
        <w:rPr>
          <w:rFonts w:ascii="Calibri" w:hAnsi="Calibri"/>
        </w:rPr>
      </w:pPr>
      <w:r>
        <w:t xml:space="preserve">Ein Bearbeitungsrückstand ist in der ZeWo derzeit nicht feststellbar. </w:t>
      </w:r>
      <w:r w:rsidR="00947AB8">
        <w:t xml:space="preserve">Alle vorliegenden vollständigen Anträge sind bereits beschieden. </w:t>
      </w:r>
      <w:r w:rsidR="00DC18A4">
        <w:t xml:space="preserve"> Laufend eingehende vollständige Neuanträge werden in der Regel innerhalb weniger Tage beschieden.</w:t>
      </w:r>
    </w:p>
    <w:p w14:paraId="3504297C" w14:textId="77777777" w:rsidR="00971010" w:rsidRDefault="00971010" w:rsidP="003C7C38">
      <w:pPr>
        <w:pStyle w:val="FrageNummer1"/>
        <w:numPr>
          <w:ilvl w:val="0"/>
          <w:numId w:val="22"/>
        </w:numPr>
        <w:rPr>
          <w:rFonts w:ascii="Arial" w:hAnsi="Arial" w:cs="Arial"/>
        </w:rPr>
      </w:pPr>
      <w:r w:rsidRPr="00971010">
        <w:rPr>
          <w:rFonts w:ascii="Arial" w:hAnsi="Arial" w:cs="Arial"/>
        </w:rPr>
        <w:t>Wie hoch ist das derzeitige Fallzahlvolumen pro Mitarbeiter:in in den bezirklichen Wohngeld-Dienststellen? Bitte nach Bezirken auflisten.</w:t>
      </w:r>
    </w:p>
    <w:p w14:paraId="7BB85AC7" w14:textId="5C917CDA" w:rsidR="00AF4B6F" w:rsidRDefault="00AF4B6F">
      <w:r>
        <w:br w:type="page"/>
      </w:r>
    </w:p>
    <w:p w14:paraId="546FAD82" w14:textId="77777777" w:rsidR="00277E4E" w:rsidRDefault="00277E4E" w:rsidP="00277E4E"/>
    <w:tbl>
      <w:tblPr>
        <w:tblW w:w="5816" w:type="dxa"/>
        <w:tblInd w:w="-10" w:type="dxa"/>
        <w:tblCellMar>
          <w:left w:w="70" w:type="dxa"/>
          <w:right w:w="70" w:type="dxa"/>
        </w:tblCellMar>
        <w:tblLook w:val="04A0" w:firstRow="1" w:lastRow="0" w:firstColumn="1" w:lastColumn="0" w:noHBand="0" w:noVBand="1"/>
      </w:tblPr>
      <w:tblGrid>
        <w:gridCol w:w="2020"/>
        <w:gridCol w:w="974"/>
        <w:gridCol w:w="960"/>
        <w:gridCol w:w="1862"/>
      </w:tblGrid>
      <w:tr w:rsidR="00277E4E" w:rsidRPr="0076481D" w14:paraId="46A1665D" w14:textId="77777777" w:rsidTr="00B76FC8">
        <w:trPr>
          <w:trHeight w:val="876"/>
        </w:trPr>
        <w:tc>
          <w:tcPr>
            <w:tcW w:w="2020"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6A7F713D" w14:textId="77777777" w:rsidR="00277E4E" w:rsidRPr="0076481D" w:rsidRDefault="00277E4E" w:rsidP="00B76FC8">
            <w:pPr>
              <w:ind w:left="-75"/>
              <w:jc w:val="center"/>
              <w:rPr>
                <w:lang w:eastAsia="de-DE"/>
              </w:rPr>
            </w:pPr>
            <w:r w:rsidRPr="0076481D">
              <w:rPr>
                <w:lang w:eastAsia="de-DE"/>
              </w:rPr>
              <w:t>Bezirksamt</w:t>
            </w:r>
          </w:p>
        </w:tc>
        <w:tc>
          <w:tcPr>
            <w:tcW w:w="97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6280F32" w14:textId="77777777" w:rsidR="00277E4E" w:rsidRPr="0076481D" w:rsidRDefault="00277E4E" w:rsidP="00E35D27">
            <w:pPr>
              <w:jc w:val="center"/>
              <w:rPr>
                <w:lang w:eastAsia="de-DE"/>
              </w:rPr>
            </w:pPr>
            <w:r w:rsidRPr="0076481D">
              <w:rPr>
                <w:lang w:eastAsia="de-DE"/>
              </w:rPr>
              <w:t>V</w:t>
            </w:r>
            <w:r w:rsidR="00BA704B">
              <w:rPr>
                <w:lang w:eastAsia="de-DE"/>
              </w:rPr>
              <w:t>ollkräfte</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39DBC96E" w14:textId="77777777" w:rsidR="00277E4E" w:rsidRPr="0076481D" w:rsidRDefault="00277E4E" w:rsidP="00E35D27">
            <w:pPr>
              <w:jc w:val="center"/>
              <w:rPr>
                <w:lang w:eastAsia="de-DE"/>
              </w:rPr>
            </w:pPr>
            <w:r w:rsidRPr="0076481D">
              <w:rPr>
                <w:lang w:eastAsia="de-DE"/>
              </w:rPr>
              <w:t>Anzahl Fälle</w:t>
            </w:r>
          </w:p>
        </w:tc>
        <w:tc>
          <w:tcPr>
            <w:tcW w:w="1862"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14:paraId="3FCB59C0" w14:textId="77777777" w:rsidR="00E35D27" w:rsidRDefault="00277E4E" w:rsidP="00E35D27">
            <w:pPr>
              <w:jc w:val="center"/>
              <w:rPr>
                <w:lang w:eastAsia="de-DE"/>
              </w:rPr>
            </w:pPr>
            <w:r w:rsidRPr="0076481D">
              <w:rPr>
                <w:lang w:eastAsia="de-DE"/>
              </w:rPr>
              <w:t>Fallzahl</w:t>
            </w:r>
            <w:r>
              <w:rPr>
                <w:lang w:eastAsia="de-DE"/>
              </w:rPr>
              <w:t>v</w:t>
            </w:r>
            <w:r w:rsidRPr="0076481D">
              <w:rPr>
                <w:lang w:eastAsia="de-DE"/>
              </w:rPr>
              <w:t>olumen</w:t>
            </w:r>
          </w:p>
          <w:p w14:paraId="773EFDF4" w14:textId="77777777" w:rsidR="00277E4E" w:rsidRPr="0076481D" w:rsidRDefault="00277E4E" w:rsidP="00E35D27">
            <w:pPr>
              <w:jc w:val="center"/>
              <w:rPr>
                <w:lang w:eastAsia="de-DE"/>
              </w:rPr>
            </w:pPr>
            <w:r w:rsidRPr="0076481D">
              <w:rPr>
                <w:lang w:eastAsia="de-DE"/>
              </w:rPr>
              <w:t>pro V</w:t>
            </w:r>
            <w:r w:rsidR="00BA704B">
              <w:rPr>
                <w:lang w:eastAsia="de-DE"/>
              </w:rPr>
              <w:t>ollkräfte</w:t>
            </w:r>
          </w:p>
        </w:tc>
      </w:tr>
      <w:tr w:rsidR="00277E4E" w:rsidRPr="0076481D" w14:paraId="7DE945AA" w14:textId="77777777" w:rsidTr="00B76FC8">
        <w:trPr>
          <w:trHeight w:val="312"/>
        </w:trPr>
        <w:tc>
          <w:tcPr>
            <w:tcW w:w="2020" w:type="dxa"/>
            <w:tcBorders>
              <w:top w:val="nil"/>
              <w:left w:val="single" w:sz="8" w:space="0" w:color="auto"/>
              <w:bottom w:val="single" w:sz="4" w:space="0" w:color="auto"/>
              <w:right w:val="nil"/>
            </w:tcBorders>
            <w:shd w:val="clear" w:color="auto" w:fill="D9D9D9" w:themeFill="background1" w:themeFillShade="D9"/>
            <w:noWrap/>
            <w:vAlign w:val="bottom"/>
            <w:hideMark/>
          </w:tcPr>
          <w:p w14:paraId="38E0C6D7" w14:textId="77777777" w:rsidR="00277E4E" w:rsidRPr="0076481D" w:rsidRDefault="00277E4E" w:rsidP="00E35D27">
            <w:pPr>
              <w:jc w:val="center"/>
              <w:rPr>
                <w:lang w:eastAsia="de-DE"/>
              </w:rPr>
            </w:pPr>
            <w:r w:rsidRPr="0076481D">
              <w:rPr>
                <w:lang w:eastAsia="de-DE"/>
              </w:rPr>
              <w:t>Hamburg-Mitte</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23903C5" w14:textId="77777777" w:rsidR="00277E4E" w:rsidRPr="0076481D" w:rsidRDefault="00277E4E" w:rsidP="00E35D27">
            <w:pPr>
              <w:jc w:val="center"/>
              <w:rPr>
                <w:lang w:eastAsia="de-DE"/>
              </w:rPr>
            </w:pPr>
            <w:r w:rsidRPr="0076481D">
              <w:rPr>
                <w:lang w:eastAsia="de-DE"/>
              </w:rPr>
              <w:t>11,50</w:t>
            </w:r>
          </w:p>
        </w:tc>
        <w:tc>
          <w:tcPr>
            <w:tcW w:w="960" w:type="dxa"/>
            <w:tcBorders>
              <w:top w:val="nil"/>
              <w:left w:val="nil"/>
              <w:bottom w:val="single" w:sz="4" w:space="0" w:color="auto"/>
              <w:right w:val="single" w:sz="4" w:space="0" w:color="auto"/>
            </w:tcBorders>
            <w:shd w:val="clear" w:color="auto" w:fill="auto"/>
            <w:noWrap/>
            <w:vAlign w:val="bottom"/>
            <w:hideMark/>
          </w:tcPr>
          <w:p w14:paraId="005251FF" w14:textId="77777777" w:rsidR="00277E4E" w:rsidRPr="0076481D" w:rsidRDefault="00277E4E" w:rsidP="00E35D27">
            <w:pPr>
              <w:jc w:val="center"/>
              <w:rPr>
                <w:lang w:eastAsia="de-DE"/>
              </w:rPr>
            </w:pPr>
            <w:r w:rsidRPr="0076481D">
              <w:rPr>
                <w:lang w:eastAsia="de-DE"/>
              </w:rPr>
              <w:t>2655</w:t>
            </w:r>
          </w:p>
        </w:tc>
        <w:tc>
          <w:tcPr>
            <w:tcW w:w="1862" w:type="dxa"/>
            <w:tcBorders>
              <w:top w:val="nil"/>
              <w:left w:val="nil"/>
              <w:bottom w:val="single" w:sz="4" w:space="0" w:color="auto"/>
              <w:right w:val="single" w:sz="8" w:space="0" w:color="auto"/>
            </w:tcBorders>
            <w:shd w:val="clear" w:color="auto" w:fill="auto"/>
            <w:noWrap/>
            <w:vAlign w:val="bottom"/>
            <w:hideMark/>
          </w:tcPr>
          <w:p w14:paraId="7120444E" w14:textId="77777777" w:rsidR="00277E4E" w:rsidRPr="0076481D" w:rsidRDefault="00277E4E" w:rsidP="00E35D27">
            <w:pPr>
              <w:jc w:val="center"/>
              <w:rPr>
                <w:lang w:eastAsia="de-DE"/>
              </w:rPr>
            </w:pPr>
            <w:r w:rsidRPr="0076481D">
              <w:rPr>
                <w:lang w:eastAsia="de-DE"/>
              </w:rPr>
              <w:t>230,87</w:t>
            </w:r>
          </w:p>
        </w:tc>
      </w:tr>
      <w:tr w:rsidR="00277E4E" w:rsidRPr="0076481D" w14:paraId="2050CB9F" w14:textId="77777777" w:rsidTr="00B76FC8">
        <w:trPr>
          <w:trHeight w:val="312"/>
        </w:trPr>
        <w:tc>
          <w:tcPr>
            <w:tcW w:w="2020" w:type="dxa"/>
            <w:tcBorders>
              <w:top w:val="nil"/>
              <w:left w:val="single" w:sz="8" w:space="0" w:color="auto"/>
              <w:bottom w:val="single" w:sz="4" w:space="0" w:color="auto"/>
              <w:right w:val="nil"/>
            </w:tcBorders>
            <w:shd w:val="clear" w:color="auto" w:fill="D9D9D9" w:themeFill="background1" w:themeFillShade="D9"/>
            <w:noWrap/>
            <w:vAlign w:val="bottom"/>
            <w:hideMark/>
          </w:tcPr>
          <w:p w14:paraId="7922978B" w14:textId="77777777" w:rsidR="00277E4E" w:rsidRPr="0076481D" w:rsidRDefault="00277E4E" w:rsidP="00E35D27">
            <w:pPr>
              <w:jc w:val="center"/>
              <w:rPr>
                <w:lang w:eastAsia="de-DE"/>
              </w:rPr>
            </w:pPr>
            <w:r w:rsidRPr="0076481D">
              <w:rPr>
                <w:lang w:eastAsia="de-DE"/>
              </w:rPr>
              <w:t>Altona</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F1CBB63" w14:textId="77777777" w:rsidR="00277E4E" w:rsidRPr="0076481D" w:rsidRDefault="00277E4E" w:rsidP="00E35D27">
            <w:pPr>
              <w:jc w:val="center"/>
              <w:rPr>
                <w:lang w:eastAsia="de-DE"/>
              </w:rPr>
            </w:pPr>
            <w:r w:rsidRPr="0076481D">
              <w:rPr>
                <w:lang w:eastAsia="de-DE"/>
              </w:rPr>
              <w:t>5,50</w:t>
            </w:r>
          </w:p>
        </w:tc>
        <w:tc>
          <w:tcPr>
            <w:tcW w:w="960" w:type="dxa"/>
            <w:tcBorders>
              <w:top w:val="nil"/>
              <w:left w:val="nil"/>
              <w:bottom w:val="single" w:sz="4" w:space="0" w:color="auto"/>
              <w:right w:val="single" w:sz="4" w:space="0" w:color="auto"/>
            </w:tcBorders>
            <w:shd w:val="clear" w:color="auto" w:fill="auto"/>
            <w:noWrap/>
            <w:vAlign w:val="bottom"/>
            <w:hideMark/>
          </w:tcPr>
          <w:p w14:paraId="4C4DA399" w14:textId="77777777" w:rsidR="00277E4E" w:rsidRPr="0076481D" w:rsidRDefault="00277E4E" w:rsidP="00E35D27">
            <w:pPr>
              <w:jc w:val="center"/>
              <w:rPr>
                <w:lang w:eastAsia="de-DE"/>
              </w:rPr>
            </w:pPr>
            <w:r w:rsidRPr="0076481D">
              <w:rPr>
                <w:lang w:eastAsia="de-DE"/>
              </w:rPr>
              <w:t>961</w:t>
            </w:r>
          </w:p>
        </w:tc>
        <w:tc>
          <w:tcPr>
            <w:tcW w:w="1862" w:type="dxa"/>
            <w:tcBorders>
              <w:top w:val="nil"/>
              <w:left w:val="nil"/>
              <w:bottom w:val="single" w:sz="4" w:space="0" w:color="auto"/>
              <w:right w:val="single" w:sz="8" w:space="0" w:color="auto"/>
            </w:tcBorders>
            <w:shd w:val="clear" w:color="auto" w:fill="auto"/>
            <w:noWrap/>
            <w:vAlign w:val="bottom"/>
            <w:hideMark/>
          </w:tcPr>
          <w:p w14:paraId="598A0E3B" w14:textId="77777777" w:rsidR="00277E4E" w:rsidRPr="0076481D" w:rsidRDefault="00277E4E" w:rsidP="00E35D27">
            <w:pPr>
              <w:jc w:val="center"/>
              <w:rPr>
                <w:lang w:eastAsia="de-DE"/>
              </w:rPr>
            </w:pPr>
            <w:r w:rsidRPr="0076481D">
              <w:rPr>
                <w:lang w:eastAsia="de-DE"/>
              </w:rPr>
              <w:t>174,73</w:t>
            </w:r>
          </w:p>
        </w:tc>
      </w:tr>
      <w:tr w:rsidR="00277E4E" w:rsidRPr="0076481D" w14:paraId="393B0162" w14:textId="77777777" w:rsidTr="00B76FC8">
        <w:trPr>
          <w:trHeight w:val="312"/>
        </w:trPr>
        <w:tc>
          <w:tcPr>
            <w:tcW w:w="2020" w:type="dxa"/>
            <w:tcBorders>
              <w:top w:val="nil"/>
              <w:left w:val="single" w:sz="8" w:space="0" w:color="auto"/>
              <w:bottom w:val="single" w:sz="4" w:space="0" w:color="auto"/>
              <w:right w:val="nil"/>
            </w:tcBorders>
            <w:shd w:val="clear" w:color="auto" w:fill="D9D9D9" w:themeFill="background1" w:themeFillShade="D9"/>
            <w:noWrap/>
            <w:vAlign w:val="bottom"/>
            <w:hideMark/>
          </w:tcPr>
          <w:p w14:paraId="56A05299" w14:textId="77777777" w:rsidR="00277E4E" w:rsidRPr="0076481D" w:rsidRDefault="00277E4E" w:rsidP="00E35D27">
            <w:pPr>
              <w:jc w:val="center"/>
              <w:rPr>
                <w:lang w:eastAsia="de-DE"/>
              </w:rPr>
            </w:pPr>
            <w:r w:rsidRPr="0076481D">
              <w:rPr>
                <w:lang w:eastAsia="de-DE"/>
              </w:rPr>
              <w:t>Eimsbüttel</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F8DAE7E" w14:textId="77777777" w:rsidR="00277E4E" w:rsidRPr="0076481D" w:rsidRDefault="00277E4E" w:rsidP="00E35D27">
            <w:pPr>
              <w:jc w:val="center"/>
              <w:rPr>
                <w:lang w:eastAsia="de-DE"/>
              </w:rPr>
            </w:pPr>
            <w:r w:rsidRPr="0076481D">
              <w:rPr>
                <w:lang w:eastAsia="de-DE"/>
              </w:rPr>
              <w:t>5,00</w:t>
            </w:r>
          </w:p>
        </w:tc>
        <w:tc>
          <w:tcPr>
            <w:tcW w:w="960" w:type="dxa"/>
            <w:tcBorders>
              <w:top w:val="nil"/>
              <w:left w:val="nil"/>
              <w:bottom w:val="single" w:sz="4" w:space="0" w:color="auto"/>
              <w:right w:val="single" w:sz="4" w:space="0" w:color="auto"/>
            </w:tcBorders>
            <w:shd w:val="clear" w:color="auto" w:fill="auto"/>
            <w:noWrap/>
            <w:vAlign w:val="bottom"/>
            <w:hideMark/>
          </w:tcPr>
          <w:p w14:paraId="596BFBBA" w14:textId="77777777" w:rsidR="00277E4E" w:rsidRPr="0076481D" w:rsidRDefault="00277E4E" w:rsidP="00E35D27">
            <w:pPr>
              <w:jc w:val="center"/>
              <w:rPr>
                <w:lang w:eastAsia="de-DE"/>
              </w:rPr>
            </w:pPr>
            <w:r w:rsidRPr="0076481D">
              <w:rPr>
                <w:lang w:eastAsia="de-DE"/>
              </w:rPr>
              <w:t>1082</w:t>
            </w:r>
          </w:p>
        </w:tc>
        <w:tc>
          <w:tcPr>
            <w:tcW w:w="1862" w:type="dxa"/>
            <w:tcBorders>
              <w:top w:val="nil"/>
              <w:left w:val="nil"/>
              <w:bottom w:val="single" w:sz="4" w:space="0" w:color="auto"/>
              <w:right w:val="single" w:sz="8" w:space="0" w:color="auto"/>
            </w:tcBorders>
            <w:shd w:val="clear" w:color="auto" w:fill="auto"/>
            <w:noWrap/>
            <w:vAlign w:val="bottom"/>
            <w:hideMark/>
          </w:tcPr>
          <w:p w14:paraId="1EA4F440" w14:textId="77777777" w:rsidR="00277E4E" w:rsidRPr="0076481D" w:rsidRDefault="00277E4E" w:rsidP="00E35D27">
            <w:pPr>
              <w:jc w:val="center"/>
              <w:rPr>
                <w:lang w:eastAsia="de-DE"/>
              </w:rPr>
            </w:pPr>
            <w:r w:rsidRPr="0076481D">
              <w:rPr>
                <w:lang w:eastAsia="de-DE"/>
              </w:rPr>
              <w:t>216,40</w:t>
            </w:r>
          </w:p>
        </w:tc>
      </w:tr>
      <w:tr w:rsidR="00277E4E" w:rsidRPr="0076481D" w14:paraId="081EA2E8" w14:textId="77777777" w:rsidTr="00B76FC8">
        <w:trPr>
          <w:trHeight w:val="312"/>
        </w:trPr>
        <w:tc>
          <w:tcPr>
            <w:tcW w:w="2020" w:type="dxa"/>
            <w:tcBorders>
              <w:top w:val="nil"/>
              <w:left w:val="single" w:sz="8" w:space="0" w:color="auto"/>
              <w:bottom w:val="single" w:sz="4" w:space="0" w:color="auto"/>
              <w:right w:val="nil"/>
            </w:tcBorders>
            <w:shd w:val="clear" w:color="auto" w:fill="D9D9D9" w:themeFill="background1" w:themeFillShade="D9"/>
            <w:noWrap/>
            <w:vAlign w:val="bottom"/>
            <w:hideMark/>
          </w:tcPr>
          <w:p w14:paraId="27B0E70B" w14:textId="77777777" w:rsidR="00277E4E" w:rsidRPr="0076481D" w:rsidRDefault="00277E4E" w:rsidP="00E35D27">
            <w:pPr>
              <w:jc w:val="center"/>
              <w:rPr>
                <w:lang w:eastAsia="de-DE"/>
              </w:rPr>
            </w:pPr>
            <w:r w:rsidRPr="0076481D">
              <w:rPr>
                <w:lang w:eastAsia="de-DE"/>
              </w:rPr>
              <w:t>Hamburg-Nord</w:t>
            </w:r>
          </w:p>
        </w:tc>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89C4DB0" w14:textId="77777777" w:rsidR="00277E4E" w:rsidRPr="0076481D" w:rsidRDefault="00277E4E" w:rsidP="00E35D27">
            <w:pPr>
              <w:jc w:val="center"/>
              <w:rPr>
                <w:lang w:eastAsia="de-DE"/>
              </w:rPr>
            </w:pPr>
            <w:r w:rsidRPr="0076481D">
              <w:rPr>
                <w:lang w:eastAsia="de-DE"/>
              </w:rPr>
              <w:t>5,79</w:t>
            </w:r>
          </w:p>
        </w:tc>
        <w:tc>
          <w:tcPr>
            <w:tcW w:w="960" w:type="dxa"/>
            <w:tcBorders>
              <w:top w:val="nil"/>
              <w:left w:val="nil"/>
              <w:bottom w:val="single" w:sz="4" w:space="0" w:color="auto"/>
              <w:right w:val="single" w:sz="4" w:space="0" w:color="auto"/>
            </w:tcBorders>
            <w:shd w:val="clear" w:color="auto" w:fill="auto"/>
            <w:noWrap/>
            <w:vAlign w:val="bottom"/>
            <w:hideMark/>
          </w:tcPr>
          <w:p w14:paraId="2F5D37B9" w14:textId="77777777" w:rsidR="00277E4E" w:rsidRPr="0076481D" w:rsidRDefault="00277E4E" w:rsidP="00E35D27">
            <w:pPr>
              <w:jc w:val="center"/>
              <w:rPr>
                <w:lang w:eastAsia="de-DE"/>
              </w:rPr>
            </w:pPr>
            <w:r w:rsidRPr="0076481D">
              <w:rPr>
                <w:lang w:eastAsia="de-DE"/>
              </w:rPr>
              <w:t>1981</w:t>
            </w:r>
          </w:p>
        </w:tc>
        <w:tc>
          <w:tcPr>
            <w:tcW w:w="1862" w:type="dxa"/>
            <w:tcBorders>
              <w:top w:val="nil"/>
              <w:left w:val="nil"/>
              <w:bottom w:val="single" w:sz="4" w:space="0" w:color="auto"/>
              <w:right w:val="single" w:sz="8" w:space="0" w:color="auto"/>
            </w:tcBorders>
            <w:shd w:val="clear" w:color="auto" w:fill="auto"/>
            <w:noWrap/>
            <w:vAlign w:val="bottom"/>
            <w:hideMark/>
          </w:tcPr>
          <w:p w14:paraId="262F856E" w14:textId="77777777" w:rsidR="00277E4E" w:rsidRPr="0076481D" w:rsidRDefault="00277E4E" w:rsidP="00E35D27">
            <w:pPr>
              <w:jc w:val="center"/>
              <w:rPr>
                <w:lang w:eastAsia="de-DE"/>
              </w:rPr>
            </w:pPr>
            <w:r w:rsidRPr="0076481D">
              <w:rPr>
                <w:lang w:eastAsia="de-DE"/>
              </w:rPr>
              <w:t>342,14</w:t>
            </w:r>
          </w:p>
        </w:tc>
      </w:tr>
      <w:tr w:rsidR="00277E4E" w:rsidRPr="0076481D" w14:paraId="1BCB55A8" w14:textId="77777777" w:rsidTr="00B76FC8">
        <w:trPr>
          <w:trHeight w:val="312"/>
        </w:trPr>
        <w:tc>
          <w:tcPr>
            <w:tcW w:w="2020" w:type="dxa"/>
            <w:tcBorders>
              <w:top w:val="nil"/>
              <w:left w:val="single" w:sz="8" w:space="0" w:color="auto"/>
              <w:bottom w:val="single" w:sz="4" w:space="0" w:color="auto"/>
              <w:right w:val="nil"/>
            </w:tcBorders>
            <w:shd w:val="clear" w:color="auto" w:fill="D9D9D9" w:themeFill="background1" w:themeFillShade="D9"/>
            <w:noWrap/>
            <w:vAlign w:val="bottom"/>
            <w:hideMark/>
          </w:tcPr>
          <w:p w14:paraId="1A5C5EDF" w14:textId="77777777" w:rsidR="00277E4E" w:rsidRPr="0076481D" w:rsidRDefault="00277E4E" w:rsidP="00E35D27">
            <w:pPr>
              <w:jc w:val="center"/>
              <w:rPr>
                <w:lang w:eastAsia="de-DE"/>
              </w:rPr>
            </w:pPr>
            <w:r w:rsidRPr="0076481D">
              <w:rPr>
                <w:lang w:eastAsia="de-DE"/>
              </w:rPr>
              <w:t>Wandsbek</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4B05A84" w14:textId="77777777" w:rsidR="00277E4E" w:rsidRPr="0076481D" w:rsidRDefault="00277E4E" w:rsidP="00E35D27">
            <w:pPr>
              <w:jc w:val="center"/>
              <w:rPr>
                <w:lang w:eastAsia="de-DE"/>
              </w:rPr>
            </w:pPr>
            <w:r w:rsidRPr="0076481D">
              <w:rPr>
                <w:lang w:eastAsia="de-DE"/>
              </w:rPr>
              <w:t>12,06</w:t>
            </w:r>
          </w:p>
        </w:tc>
        <w:tc>
          <w:tcPr>
            <w:tcW w:w="960" w:type="dxa"/>
            <w:tcBorders>
              <w:top w:val="nil"/>
              <w:left w:val="nil"/>
              <w:bottom w:val="single" w:sz="4" w:space="0" w:color="auto"/>
              <w:right w:val="single" w:sz="4" w:space="0" w:color="auto"/>
            </w:tcBorders>
            <w:shd w:val="clear" w:color="auto" w:fill="auto"/>
            <w:noWrap/>
            <w:vAlign w:val="bottom"/>
            <w:hideMark/>
          </w:tcPr>
          <w:p w14:paraId="5C8D5B0F" w14:textId="77777777" w:rsidR="00277E4E" w:rsidRPr="0076481D" w:rsidRDefault="00277E4E" w:rsidP="00E35D27">
            <w:pPr>
              <w:jc w:val="center"/>
              <w:rPr>
                <w:lang w:eastAsia="de-DE"/>
              </w:rPr>
            </w:pPr>
            <w:r w:rsidRPr="0076481D">
              <w:rPr>
                <w:lang w:eastAsia="de-DE"/>
              </w:rPr>
              <w:t>2310</w:t>
            </w:r>
          </w:p>
        </w:tc>
        <w:tc>
          <w:tcPr>
            <w:tcW w:w="1862" w:type="dxa"/>
            <w:tcBorders>
              <w:top w:val="nil"/>
              <w:left w:val="nil"/>
              <w:bottom w:val="single" w:sz="4" w:space="0" w:color="auto"/>
              <w:right w:val="single" w:sz="8" w:space="0" w:color="auto"/>
            </w:tcBorders>
            <w:shd w:val="clear" w:color="auto" w:fill="auto"/>
            <w:noWrap/>
            <w:vAlign w:val="bottom"/>
            <w:hideMark/>
          </w:tcPr>
          <w:p w14:paraId="35EB37E0" w14:textId="77777777" w:rsidR="00277E4E" w:rsidRPr="0076481D" w:rsidRDefault="00277E4E" w:rsidP="00E35D27">
            <w:pPr>
              <w:jc w:val="center"/>
              <w:rPr>
                <w:lang w:eastAsia="de-DE"/>
              </w:rPr>
            </w:pPr>
            <w:r w:rsidRPr="0076481D">
              <w:rPr>
                <w:lang w:eastAsia="de-DE"/>
              </w:rPr>
              <w:t>191,54</w:t>
            </w:r>
          </w:p>
        </w:tc>
      </w:tr>
      <w:tr w:rsidR="00277E4E" w:rsidRPr="0076481D" w14:paraId="67D71778" w14:textId="77777777" w:rsidTr="00B76FC8">
        <w:trPr>
          <w:trHeight w:val="312"/>
        </w:trPr>
        <w:tc>
          <w:tcPr>
            <w:tcW w:w="2020" w:type="dxa"/>
            <w:tcBorders>
              <w:top w:val="nil"/>
              <w:left w:val="single" w:sz="8" w:space="0" w:color="auto"/>
              <w:bottom w:val="single" w:sz="4" w:space="0" w:color="auto"/>
              <w:right w:val="nil"/>
            </w:tcBorders>
            <w:shd w:val="clear" w:color="auto" w:fill="D9D9D9" w:themeFill="background1" w:themeFillShade="D9"/>
            <w:noWrap/>
            <w:vAlign w:val="bottom"/>
            <w:hideMark/>
          </w:tcPr>
          <w:p w14:paraId="62A1DA3B" w14:textId="77777777" w:rsidR="00277E4E" w:rsidRPr="0076481D" w:rsidRDefault="00277E4E" w:rsidP="00E35D27">
            <w:pPr>
              <w:jc w:val="center"/>
              <w:rPr>
                <w:lang w:eastAsia="de-DE"/>
              </w:rPr>
            </w:pPr>
            <w:r w:rsidRPr="0076481D">
              <w:rPr>
                <w:lang w:eastAsia="de-DE"/>
              </w:rPr>
              <w:t>Bergedorf</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763DFF38" w14:textId="77777777" w:rsidR="00277E4E" w:rsidRPr="0076481D" w:rsidRDefault="00277E4E" w:rsidP="00E35D27">
            <w:pPr>
              <w:jc w:val="center"/>
              <w:rPr>
                <w:lang w:eastAsia="de-DE"/>
              </w:rPr>
            </w:pPr>
            <w:r w:rsidRPr="0076481D">
              <w:rPr>
                <w:lang w:eastAsia="de-DE"/>
              </w:rPr>
              <w:t>4,00</w:t>
            </w:r>
          </w:p>
        </w:tc>
        <w:tc>
          <w:tcPr>
            <w:tcW w:w="960" w:type="dxa"/>
            <w:tcBorders>
              <w:top w:val="nil"/>
              <w:left w:val="nil"/>
              <w:bottom w:val="single" w:sz="4" w:space="0" w:color="auto"/>
              <w:right w:val="single" w:sz="4" w:space="0" w:color="auto"/>
            </w:tcBorders>
            <w:shd w:val="clear" w:color="auto" w:fill="auto"/>
            <w:noWrap/>
            <w:vAlign w:val="bottom"/>
            <w:hideMark/>
          </w:tcPr>
          <w:p w14:paraId="4374F5DD" w14:textId="77777777" w:rsidR="00277E4E" w:rsidRPr="0076481D" w:rsidRDefault="00277E4E" w:rsidP="00E35D27">
            <w:pPr>
              <w:jc w:val="center"/>
              <w:rPr>
                <w:lang w:eastAsia="de-DE"/>
              </w:rPr>
            </w:pPr>
            <w:r w:rsidRPr="0076481D">
              <w:rPr>
                <w:lang w:eastAsia="de-DE"/>
              </w:rPr>
              <w:t>937</w:t>
            </w:r>
          </w:p>
        </w:tc>
        <w:tc>
          <w:tcPr>
            <w:tcW w:w="1862" w:type="dxa"/>
            <w:tcBorders>
              <w:top w:val="nil"/>
              <w:left w:val="nil"/>
              <w:bottom w:val="single" w:sz="4" w:space="0" w:color="auto"/>
              <w:right w:val="single" w:sz="8" w:space="0" w:color="auto"/>
            </w:tcBorders>
            <w:shd w:val="clear" w:color="auto" w:fill="auto"/>
            <w:noWrap/>
            <w:vAlign w:val="bottom"/>
            <w:hideMark/>
          </w:tcPr>
          <w:p w14:paraId="7908F620" w14:textId="77777777" w:rsidR="00277E4E" w:rsidRPr="0076481D" w:rsidRDefault="00277E4E" w:rsidP="00E35D27">
            <w:pPr>
              <w:jc w:val="center"/>
              <w:rPr>
                <w:lang w:eastAsia="de-DE"/>
              </w:rPr>
            </w:pPr>
            <w:r w:rsidRPr="0076481D">
              <w:rPr>
                <w:lang w:eastAsia="de-DE"/>
              </w:rPr>
              <w:t>234,25</w:t>
            </w:r>
          </w:p>
        </w:tc>
      </w:tr>
      <w:tr w:rsidR="00277E4E" w:rsidRPr="0076481D" w14:paraId="07C104EF" w14:textId="77777777" w:rsidTr="00B76FC8">
        <w:trPr>
          <w:trHeight w:val="312"/>
        </w:trPr>
        <w:tc>
          <w:tcPr>
            <w:tcW w:w="2020" w:type="dxa"/>
            <w:tcBorders>
              <w:top w:val="nil"/>
              <w:left w:val="single" w:sz="8" w:space="0" w:color="auto"/>
              <w:bottom w:val="single" w:sz="4" w:space="0" w:color="auto"/>
              <w:right w:val="nil"/>
            </w:tcBorders>
            <w:shd w:val="clear" w:color="auto" w:fill="D9D9D9" w:themeFill="background1" w:themeFillShade="D9"/>
            <w:noWrap/>
            <w:vAlign w:val="bottom"/>
            <w:hideMark/>
          </w:tcPr>
          <w:p w14:paraId="41AC3B86" w14:textId="77777777" w:rsidR="00277E4E" w:rsidRPr="0076481D" w:rsidRDefault="00277E4E" w:rsidP="00E35D27">
            <w:pPr>
              <w:jc w:val="center"/>
              <w:rPr>
                <w:lang w:eastAsia="de-DE"/>
              </w:rPr>
            </w:pPr>
            <w:r w:rsidRPr="0076481D">
              <w:rPr>
                <w:lang w:eastAsia="de-DE"/>
              </w:rPr>
              <w:t>Harburg</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77450DC" w14:textId="77777777" w:rsidR="00277E4E" w:rsidRPr="0076481D" w:rsidRDefault="00277E4E" w:rsidP="00E35D27">
            <w:pPr>
              <w:jc w:val="center"/>
              <w:rPr>
                <w:lang w:eastAsia="de-DE"/>
              </w:rPr>
            </w:pPr>
            <w:r w:rsidRPr="0076481D">
              <w:rPr>
                <w:lang w:eastAsia="de-DE"/>
              </w:rPr>
              <w:t>7,00</w:t>
            </w:r>
          </w:p>
        </w:tc>
        <w:tc>
          <w:tcPr>
            <w:tcW w:w="960" w:type="dxa"/>
            <w:tcBorders>
              <w:top w:val="nil"/>
              <w:left w:val="nil"/>
              <w:bottom w:val="single" w:sz="4" w:space="0" w:color="auto"/>
              <w:right w:val="single" w:sz="4" w:space="0" w:color="auto"/>
            </w:tcBorders>
            <w:shd w:val="clear" w:color="auto" w:fill="auto"/>
            <w:noWrap/>
            <w:vAlign w:val="bottom"/>
            <w:hideMark/>
          </w:tcPr>
          <w:p w14:paraId="144EBED9" w14:textId="77777777" w:rsidR="00277E4E" w:rsidRPr="0076481D" w:rsidRDefault="00277E4E" w:rsidP="00E35D27">
            <w:pPr>
              <w:jc w:val="center"/>
              <w:rPr>
                <w:lang w:eastAsia="de-DE"/>
              </w:rPr>
            </w:pPr>
            <w:r w:rsidRPr="0076481D">
              <w:rPr>
                <w:lang w:eastAsia="de-DE"/>
              </w:rPr>
              <w:t>1590</w:t>
            </w:r>
          </w:p>
        </w:tc>
        <w:tc>
          <w:tcPr>
            <w:tcW w:w="1862" w:type="dxa"/>
            <w:tcBorders>
              <w:top w:val="nil"/>
              <w:left w:val="nil"/>
              <w:bottom w:val="single" w:sz="4" w:space="0" w:color="auto"/>
              <w:right w:val="single" w:sz="8" w:space="0" w:color="auto"/>
            </w:tcBorders>
            <w:shd w:val="clear" w:color="auto" w:fill="auto"/>
            <w:noWrap/>
            <w:vAlign w:val="bottom"/>
            <w:hideMark/>
          </w:tcPr>
          <w:p w14:paraId="2BFC43C7" w14:textId="77777777" w:rsidR="00277E4E" w:rsidRPr="0076481D" w:rsidRDefault="00277E4E" w:rsidP="00E35D27">
            <w:pPr>
              <w:jc w:val="center"/>
              <w:rPr>
                <w:lang w:eastAsia="de-DE"/>
              </w:rPr>
            </w:pPr>
            <w:r w:rsidRPr="0076481D">
              <w:rPr>
                <w:lang w:eastAsia="de-DE"/>
              </w:rPr>
              <w:t>227,14</w:t>
            </w:r>
          </w:p>
        </w:tc>
      </w:tr>
      <w:tr w:rsidR="00277E4E" w:rsidRPr="0076481D" w14:paraId="560B193C" w14:textId="77777777" w:rsidTr="00B76FC8">
        <w:trPr>
          <w:trHeight w:val="324"/>
        </w:trPr>
        <w:tc>
          <w:tcPr>
            <w:tcW w:w="2020" w:type="dxa"/>
            <w:tcBorders>
              <w:top w:val="nil"/>
              <w:left w:val="single" w:sz="8" w:space="0" w:color="auto"/>
              <w:bottom w:val="single" w:sz="8" w:space="0" w:color="auto"/>
              <w:right w:val="nil"/>
            </w:tcBorders>
            <w:shd w:val="clear" w:color="auto" w:fill="D9D9D9" w:themeFill="background1" w:themeFillShade="D9"/>
            <w:noWrap/>
            <w:vAlign w:val="center"/>
            <w:hideMark/>
          </w:tcPr>
          <w:p w14:paraId="12E6FDEC" w14:textId="77777777" w:rsidR="00277E4E" w:rsidRPr="0076481D" w:rsidRDefault="00357CA7" w:rsidP="00E35D27">
            <w:pPr>
              <w:jc w:val="center"/>
              <w:rPr>
                <w:lang w:eastAsia="de-DE"/>
              </w:rPr>
            </w:pPr>
            <w:r>
              <w:rPr>
                <w:lang w:eastAsia="de-DE"/>
              </w:rPr>
              <w:t>Ge</w:t>
            </w:r>
            <w:r w:rsidR="00277E4E" w:rsidRPr="0076481D">
              <w:rPr>
                <w:lang w:eastAsia="de-DE"/>
              </w:rPr>
              <w:t>samt</w:t>
            </w:r>
          </w:p>
        </w:tc>
        <w:tc>
          <w:tcPr>
            <w:tcW w:w="974" w:type="dxa"/>
            <w:tcBorders>
              <w:top w:val="nil"/>
              <w:left w:val="single" w:sz="4" w:space="0" w:color="auto"/>
              <w:bottom w:val="single" w:sz="8" w:space="0" w:color="auto"/>
              <w:right w:val="single" w:sz="4" w:space="0" w:color="auto"/>
            </w:tcBorders>
            <w:shd w:val="clear" w:color="auto" w:fill="auto"/>
            <w:noWrap/>
            <w:vAlign w:val="bottom"/>
          </w:tcPr>
          <w:p w14:paraId="42A809F2" w14:textId="77777777" w:rsidR="00277E4E" w:rsidRPr="0076481D" w:rsidRDefault="00357CA7" w:rsidP="00E35D27">
            <w:pPr>
              <w:jc w:val="center"/>
              <w:rPr>
                <w:lang w:eastAsia="de-DE"/>
              </w:rPr>
            </w:pPr>
            <w:r>
              <w:rPr>
                <w:lang w:eastAsia="de-DE"/>
              </w:rPr>
              <w:t>50,85</w:t>
            </w:r>
          </w:p>
        </w:tc>
        <w:tc>
          <w:tcPr>
            <w:tcW w:w="960" w:type="dxa"/>
            <w:tcBorders>
              <w:top w:val="nil"/>
              <w:left w:val="nil"/>
              <w:bottom w:val="single" w:sz="8" w:space="0" w:color="auto"/>
              <w:right w:val="single" w:sz="4" w:space="0" w:color="auto"/>
            </w:tcBorders>
            <w:shd w:val="clear" w:color="auto" w:fill="auto"/>
            <w:noWrap/>
            <w:vAlign w:val="bottom"/>
          </w:tcPr>
          <w:p w14:paraId="43926021" w14:textId="77777777" w:rsidR="00277E4E" w:rsidRPr="0076481D" w:rsidRDefault="00357CA7" w:rsidP="00E35D27">
            <w:pPr>
              <w:jc w:val="center"/>
              <w:rPr>
                <w:lang w:eastAsia="de-DE"/>
              </w:rPr>
            </w:pPr>
            <w:r>
              <w:rPr>
                <w:lang w:eastAsia="de-DE"/>
              </w:rPr>
              <w:t>11516</w:t>
            </w:r>
          </w:p>
        </w:tc>
        <w:tc>
          <w:tcPr>
            <w:tcW w:w="1862" w:type="dxa"/>
            <w:tcBorders>
              <w:top w:val="nil"/>
              <w:left w:val="nil"/>
              <w:bottom w:val="single" w:sz="8" w:space="0" w:color="auto"/>
              <w:right w:val="single" w:sz="8" w:space="0" w:color="auto"/>
            </w:tcBorders>
            <w:shd w:val="clear" w:color="auto" w:fill="auto"/>
            <w:noWrap/>
            <w:vAlign w:val="bottom"/>
          </w:tcPr>
          <w:p w14:paraId="617EBC4F" w14:textId="77777777" w:rsidR="00277E4E" w:rsidRPr="0076481D" w:rsidRDefault="00357CA7" w:rsidP="00E35D27">
            <w:pPr>
              <w:jc w:val="center"/>
              <w:rPr>
                <w:lang w:eastAsia="de-DE"/>
              </w:rPr>
            </w:pPr>
            <w:r>
              <w:rPr>
                <w:lang w:eastAsia="de-DE"/>
              </w:rPr>
              <w:t>226,47</w:t>
            </w:r>
          </w:p>
        </w:tc>
      </w:tr>
      <w:tr w:rsidR="00E35D27" w:rsidRPr="0076481D" w14:paraId="1935235A" w14:textId="77777777" w:rsidTr="00B76FC8">
        <w:trPr>
          <w:trHeight w:val="324"/>
        </w:trPr>
        <w:tc>
          <w:tcPr>
            <w:tcW w:w="5816" w:type="dxa"/>
            <w:gridSpan w:val="4"/>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02D3FA47" w14:textId="77777777" w:rsidR="00E35D27" w:rsidRPr="003F5197" w:rsidRDefault="00EA2335" w:rsidP="005A049A">
            <w:pPr>
              <w:rPr>
                <w:rFonts w:cs="Arial"/>
              </w:rPr>
            </w:pPr>
            <w:r>
              <w:rPr>
                <w:lang w:eastAsia="de-DE"/>
              </w:rPr>
              <w:t>H</w:t>
            </w:r>
            <w:r w:rsidRPr="0076481D">
              <w:rPr>
                <w:lang w:eastAsia="de-DE"/>
              </w:rPr>
              <w:t>ier wurde</w:t>
            </w:r>
            <w:r>
              <w:rPr>
                <w:lang w:eastAsia="de-DE"/>
              </w:rPr>
              <w:t>n</w:t>
            </w:r>
            <w:r w:rsidRPr="0076481D">
              <w:rPr>
                <w:lang w:eastAsia="de-DE"/>
              </w:rPr>
              <w:t xml:space="preserve"> die Kennzahlen aus Jan. 23 zugrunde gelegt</w:t>
            </w:r>
            <w:r>
              <w:rPr>
                <w:lang w:eastAsia="de-DE"/>
              </w:rPr>
              <w:t>.</w:t>
            </w:r>
            <w:r w:rsidRPr="0076481D">
              <w:rPr>
                <w:lang w:eastAsia="de-DE"/>
              </w:rPr>
              <w:t xml:space="preserve"> </w:t>
            </w:r>
          </w:p>
        </w:tc>
      </w:tr>
    </w:tbl>
    <w:p w14:paraId="2699F7F6" w14:textId="77777777" w:rsidR="005A049A" w:rsidRDefault="00B600D5" w:rsidP="00E35D27">
      <w:r>
        <w:t>Quelle: Bezirksämter</w:t>
      </w:r>
    </w:p>
    <w:p w14:paraId="1B39AA3B" w14:textId="77777777" w:rsidR="00971010" w:rsidRDefault="00971010" w:rsidP="003C7C38">
      <w:pPr>
        <w:pStyle w:val="FrageNummer1"/>
        <w:numPr>
          <w:ilvl w:val="0"/>
          <w:numId w:val="22"/>
        </w:numPr>
        <w:rPr>
          <w:rFonts w:ascii="Arial" w:hAnsi="Arial" w:cs="Arial"/>
        </w:rPr>
      </w:pPr>
      <w:r w:rsidRPr="00971010">
        <w:rPr>
          <w:rFonts w:ascii="Arial" w:hAnsi="Arial" w:cs="Arial"/>
        </w:rPr>
        <w:t xml:space="preserve">Wie hoch ist das derzeitige Fallzahlvolumen pro Mitarbeiter:in in der Zentralen Wohngeldstelle? </w:t>
      </w:r>
    </w:p>
    <w:p w14:paraId="0E444951" w14:textId="77777777" w:rsidR="003F5197" w:rsidRDefault="003F5197" w:rsidP="003F5197">
      <w:pPr>
        <w:pStyle w:val="FrageNummer1"/>
        <w:numPr>
          <w:ilvl w:val="0"/>
          <w:numId w:val="0"/>
        </w:numPr>
        <w:ind w:left="1588"/>
        <w:rPr>
          <w:rFonts w:ascii="Arial" w:hAnsi="Arial" w:cs="Arial"/>
        </w:rPr>
      </w:pPr>
    </w:p>
    <w:tbl>
      <w:tblPr>
        <w:tblW w:w="5816" w:type="dxa"/>
        <w:tblInd w:w="-10" w:type="dxa"/>
        <w:tblCellMar>
          <w:left w:w="70" w:type="dxa"/>
          <w:right w:w="70" w:type="dxa"/>
        </w:tblCellMar>
        <w:tblLook w:val="04A0" w:firstRow="1" w:lastRow="0" w:firstColumn="1" w:lastColumn="0" w:noHBand="0" w:noVBand="1"/>
      </w:tblPr>
      <w:tblGrid>
        <w:gridCol w:w="2020"/>
        <w:gridCol w:w="974"/>
        <w:gridCol w:w="960"/>
        <w:gridCol w:w="1862"/>
      </w:tblGrid>
      <w:tr w:rsidR="003F5197" w:rsidRPr="0076481D" w14:paraId="1F7123DE" w14:textId="77777777" w:rsidTr="00B76FC8">
        <w:trPr>
          <w:trHeight w:val="876"/>
        </w:trPr>
        <w:tc>
          <w:tcPr>
            <w:tcW w:w="2020"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6CBD5E86" w14:textId="77777777" w:rsidR="003F5197" w:rsidRPr="0076481D" w:rsidRDefault="003F5197" w:rsidP="005C42B6">
            <w:pPr>
              <w:jc w:val="center"/>
              <w:rPr>
                <w:lang w:eastAsia="de-DE"/>
              </w:rPr>
            </w:pPr>
          </w:p>
        </w:tc>
        <w:tc>
          <w:tcPr>
            <w:tcW w:w="97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7E01A10" w14:textId="77777777" w:rsidR="003F5197" w:rsidRPr="0076481D" w:rsidRDefault="003F5197" w:rsidP="005C42B6">
            <w:pPr>
              <w:jc w:val="center"/>
              <w:rPr>
                <w:lang w:eastAsia="de-DE"/>
              </w:rPr>
            </w:pPr>
            <w:r w:rsidRPr="0076481D">
              <w:rPr>
                <w:lang w:eastAsia="de-DE"/>
              </w:rPr>
              <w:t>V</w:t>
            </w:r>
            <w:r>
              <w:rPr>
                <w:lang w:eastAsia="de-DE"/>
              </w:rPr>
              <w:t>ollkräfte</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2B54BA7F" w14:textId="77777777" w:rsidR="003F5197" w:rsidRPr="0076481D" w:rsidRDefault="003F5197" w:rsidP="005C42B6">
            <w:pPr>
              <w:jc w:val="center"/>
              <w:rPr>
                <w:lang w:eastAsia="de-DE"/>
              </w:rPr>
            </w:pPr>
            <w:r w:rsidRPr="0076481D">
              <w:rPr>
                <w:lang w:eastAsia="de-DE"/>
              </w:rPr>
              <w:t>Anzahl Fälle</w:t>
            </w:r>
          </w:p>
        </w:tc>
        <w:tc>
          <w:tcPr>
            <w:tcW w:w="1862"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14:paraId="6C835614" w14:textId="77777777" w:rsidR="003F5197" w:rsidRDefault="003F5197" w:rsidP="005C42B6">
            <w:pPr>
              <w:jc w:val="center"/>
              <w:rPr>
                <w:lang w:eastAsia="de-DE"/>
              </w:rPr>
            </w:pPr>
            <w:r w:rsidRPr="0076481D">
              <w:rPr>
                <w:lang w:eastAsia="de-DE"/>
              </w:rPr>
              <w:t>Fallzahl</w:t>
            </w:r>
            <w:r>
              <w:rPr>
                <w:lang w:eastAsia="de-DE"/>
              </w:rPr>
              <w:t>v</w:t>
            </w:r>
            <w:r w:rsidRPr="0076481D">
              <w:rPr>
                <w:lang w:eastAsia="de-DE"/>
              </w:rPr>
              <w:t>olumen</w:t>
            </w:r>
          </w:p>
          <w:p w14:paraId="058A2319" w14:textId="77777777" w:rsidR="003F5197" w:rsidRPr="0076481D" w:rsidRDefault="003F5197" w:rsidP="005C42B6">
            <w:pPr>
              <w:jc w:val="center"/>
              <w:rPr>
                <w:lang w:eastAsia="de-DE"/>
              </w:rPr>
            </w:pPr>
            <w:r w:rsidRPr="0076481D">
              <w:rPr>
                <w:lang w:eastAsia="de-DE"/>
              </w:rPr>
              <w:t>pro V</w:t>
            </w:r>
            <w:r>
              <w:rPr>
                <w:lang w:eastAsia="de-DE"/>
              </w:rPr>
              <w:t>ollkräfte</w:t>
            </w:r>
          </w:p>
        </w:tc>
      </w:tr>
      <w:tr w:rsidR="003F5197" w:rsidRPr="0076481D" w14:paraId="237A9581" w14:textId="77777777" w:rsidTr="00B76FC8">
        <w:trPr>
          <w:trHeight w:val="324"/>
        </w:trPr>
        <w:tc>
          <w:tcPr>
            <w:tcW w:w="2020" w:type="dxa"/>
            <w:tcBorders>
              <w:top w:val="nil"/>
              <w:left w:val="single" w:sz="8" w:space="0" w:color="auto"/>
              <w:bottom w:val="single" w:sz="8" w:space="0" w:color="auto"/>
              <w:right w:val="nil"/>
            </w:tcBorders>
            <w:shd w:val="clear" w:color="auto" w:fill="D9D9D9" w:themeFill="background1" w:themeFillShade="D9"/>
            <w:noWrap/>
            <w:vAlign w:val="bottom"/>
            <w:hideMark/>
          </w:tcPr>
          <w:p w14:paraId="5279AE73" w14:textId="77777777" w:rsidR="003F5197" w:rsidRPr="0076481D" w:rsidRDefault="003F5197" w:rsidP="005C42B6">
            <w:pPr>
              <w:jc w:val="center"/>
              <w:rPr>
                <w:lang w:eastAsia="de-DE"/>
              </w:rPr>
            </w:pPr>
            <w:r w:rsidRPr="0076481D">
              <w:rPr>
                <w:lang w:eastAsia="de-DE"/>
              </w:rPr>
              <w:t>ZeWo</w:t>
            </w:r>
          </w:p>
        </w:tc>
        <w:tc>
          <w:tcPr>
            <w:tcW w:w="974" w:type="dxa"/>
            <w:tcBorders>
              <w:top w:val="nil"/>
              <w:left w:val="single" w:sz="4" w:space="0" w:color="auto"/>
              <w:bottom w:val="single" w:sz="8" w:space="0" w:color="auto"/>
              <w:right w:val="single" w:sz="4" w:space="0" w:color="auto"/>
            </w:tcBorders>
            <w:shd w:val="clear" w:color="auto" w:fill="auto"/>
            <w:noWrap/>
            <w:vAlign w:val="bottom"/>
            <w:hideMark/>
          </w:tcPr>
          <w:p w14:paraId="21265177" w14:textId="77777777" w:rsidR="003F5197" w:rsidRPr="0076481D" w:rsidRDefault="003F5197" w:rsidP="005C42B6">
            <w:pPr>
              <w:jc w:val="center"/>
              <w:rPr>
                <w:lang w:eastAsia="de-DE"/>
              </w:rPr>
            </w:pPr>
            <w:r>
              <w:rPr>
                <w:lang w:eastAsia="de-DE"/>
              </w:rPr>
              <w:t>82,46</w:t>
            </w:r>
          </w:p>
        </w:tc>
        <w:tc>
          <w:tcPr>
            <w:tcW w:w="960" w:type="dxa"/>
            <w:tcBorders>
              <w:top w:val="nil"/>
              <w:left w:val="nil"/>
              <w:bottom w:val="single" w:sz="8" w:space="0" w:color="auto"/>
              <w:right w:val="single" w:sz="4" w:space="0" w:color="auto"/>
            </w:tcBorders>
            <w:shd w:val="clear" w:color="auto" w:fill="auto"/>
            <w:noWrap/>
            <w:vAlign w:val="bottom"/>
          </w:tcPr>
          <w:p w14:paraId="560FF3FB" w14:textId="77777777" w:rsidR="003F5197" w:rsidRPr="0076481D" w:rsidRDefault="003F5197" w:rsidP="005C42B6">
            <w:pPr>
              <w:jc w:val="center"/>
              <w:rPr>
                <w:lang w:eastAsia="de-DE"/>
              </w:rPr>
            </w:pPr>
            <w:r>
              <w:rPr>
                <w:lang w:eastAsia="de-DE"/>
              </w:rPr>
              <w:t>8530*</w:t>
            </w:r>
          </w:p>
        </w:tc>
        <w:tc>
          <w:tcPr>
            <w:tcW w:w="1862" w:type="dxa"/>
            <w:tcBorders>
              <w:top w:val="nil"/>
              <w:left w:val="nil"/>
              <w:bottom w:val="single" w:sz="8" w:space="0" w:color="auto"/>
              <w:right w:val="single" w:sz="8" w:space="0" w:color="auto"/>
            </w:tcBorders>
            <w:shd w:val="clear" w:color="auto" w:fill="auto"/>
            <w:noWrap/>
            <w:vAlign w:val="bottom"/>
          </w:tcPr>
          <w:p w14:paraId="3D0FD567" w14:textId="77777777" w:rsidR="003F5197" w:rsidRPr="0076481D" w:rsidRDefault="003F5197" w:rsidP="005C42B6">
            <w:pPr>
              <w:jc w:val="center"/>
              <w:rPr>
                <w:lang w:eastAsia="de-DE"/>
              </w:rPr>
            </w:pPr>
            <w:r>
              <w:rPr>
                <w:lang w:eastAsia="de-DE"/>
              </w:rPr>
              <w:t>103,44**</w:t>
            </w:r>
          </w:p>
        </w:tc>
      </w:tr>
      <w:tr w:rsidR="003F5197" w:rsidRPr="0076481D" w14:paraId="376956B9" w14:textId="77777777" w:rsidTr="00B76FC8">
        <w:trPr>
          <w:trHeight w:val="324"/>
        </w:trPr>
        <w:tc>
          <w:tcPr>
            <w:tcW w:w="5816" w:type="dxa"/>
            <w:gridSpan w:val="4"/>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30C63B79" w14:textId="77777777" w:rsidR="003F5197" w:rsidRDefault="003F5197" w:rsidP="005C42B6">
            <w:pPr>
              <w:rPr>
                <w:lang w:eastAsia="de-DE"/>
              </w:rPr>
            </w:pPr>
            <w:r>
              <w:rPr>
                <w:lang w:eastAsia="de-DE"/>
              </w:rPr>
              <w:t>*Fallzahl abzüglich Doppelfälle und Weiterleitung an die Bezirke</w:t>
            </w:r>
          </w:p>
          <w:p w14:paraId="3FE460FB" w14:textId="77777777" w:rsidR="003F5197" w:rsidRPr="0076481D" w:rsidRDefault="003F5197" w:rsidP="005C42B6">
            <w:pPr>
              <w:rPr>
                <w:lang w:eastAsia="de-DE"/>
              </w:rPr>
            </w:pPr>
            <w:r>
              <w:rPr>
                <w:lang w:eastAsia="de-DE"/>
              </w:rPr>
              <w:t>**Aufgrund der hohen Anzahl an Eingängen ändert sich das Fallzahlvolumen täglich</w:t>
            </w:r>
          </w:p>
        </w:tc>
      </w:tr>
    </w:tbl>
    <w:p w14:paraId="5F30D35E" w14:textId="77777777" w:rsidR="003F5197" w:rsidRPr="00B600D5" w:rsidRDefault="00B600D5" w:rsidP="00B600D5">
      <w:pPr>
        <w:pStyle w:val="FrageNummer1"/>
        <w:numPr>
          <w:ilvl w:val="0"/>
          <w:numId w:val="0"/>
        </w:numPr>
        <w:spacing w:before="0"/>
        <w:ind w:left="1588" w:hanging="1588"/>
        <w:rPr>
          <w:rFonts w:ascii="Arial" w:hAnsi="Arial" w:cs="Arial"/>
          <w:i w:val="0"/>
        </w:rPr>
      </w:pPr>
      <w:r>
        <w:rPr>
          <w:rFonts w:ascii="Arial" w:hAnsi="Arial" w:cs="Arial"/>
          <w:i w:val="0"/>
        </w:rPr>
        <w:t>Quelle:</w:t>
      </w:r>
      <w:r w:rsidR="00F768A1">
        <w:rPr>
          <w:rFonts w:ascii="Arial" w:hAnsi="Arial" w:cs="Arial"/>
          <w:i w:val="0"/>
        </w:rPr>
        <w:t xml:space="preserve"> Sozialbehörde, Zentrale Wohng</w:t>
      </w:r>
      <w:r>
        <w:rPr>
          <w:rFonts w:ascii="Arial" w:hAnsi="Arial" w:cs="Arial"/>
          <w:i w:val="0"/>
        </w:rPr>
        <w:t>eldstelle</w:t>
      </w:r>
    </w:p>
    <w:p w14:paraId="6F29A705" w14:textId="77777777" w:rsidR="00971010" w:rsidRPr="00971010" w:rsidRDefault="00971010" w:rsidP="00971010">
      <w:pPr>
        <w:pStyle w:val="FrageVorbemerkung"/>
        <w:numPr>
          <w:ilvl w:val="0"/>
          <w:numId w:val="24"/>
        </w:numPr>
        <w:rPr>
          <w:rFonts w:ascii="Arial" w:hAnsi="Arial" w:cs="Arial"/>
        </w:rPr>
      </w:pPr>
      <w:r w:rsidRPr="00971010">
        <w:rPr>
          <w:rFonts w:ascii="Arial" w:hAnsi="Arial" w:cs="Arial"/>
        </w:rPr>
        <w:t>Der Senat geht von einer Verdreifachung der wohngeldberechtigten Haushalte aus. Demnach sollen rund 40.000 Haushalte in Hamburg Anspruch auf Wohngeld haben. Laut Statistischem Bundesamt waren in 2020 bundesweit 11 Prozent aller Haushalte durch Wohnkosten überlastet. In Hamburg gibt es 1.040.000 Haushalte. Demzufolge müsste die Anzahl der Haushalte, die aufgrund ihrer Wohnkosten überlastet sind, bei 104.000 Haushalten in Hamburg liegen. Also neunmal so hoch wie bisher. Eine Überbelastung durch Wohnkosten liegt vor, wenn ein Haushalt mehr als 40 Prozent des verfügbaren Einkommens für Wohnkosten ausgibt.</w:t>
      </w:r>
    </w:p>
    <w:p w14:paraId="2BF95DE8" w14:textId="77777777" w:rsidR="009B6DBB" w:rsidRPr="00286E69" w:rsidRDefault="00971010" w:rsidP="00286E69">
      <w:pPr>
        <w:pStyle w:val="FrageNummer1"/>
        <w:numPr>
          <w:ilvl w:val="0"/>
          <w:numId w:val="22"/>
        </w:numPr>
        <w:spacing w:after="240"/>
        <w:rPr>
          <w:rFonts w:ascii="Arial" w:hAnsi="Arial" w:cs="Arial"/>
        </w:rPr>
      </w:pPr>
      <w:r w:rsidRPr="00971010">
        <w:rPr>
          <w:rFonts w:ascii="Arial" w:hAnsi="Arial" w:cs="Arial"/>
        </w:rPr>
        <w:t>Wieso geht der Senat von 40.000 Haushalten aus, die in Hamburg mit dem Inkrafttreten des Wohngeld-Plus-Gesetzes Anspruch auf Wohngeld haben? Auf welcher Grundlage berechnet sich die Anzahl der anspruchsberechtigten Haushalte?</w:t>
      </w:r>
    </w:p>
    <w:p w14:paraId="1894671F" w14:textId="77777777" w:rsidR="008756E2" w:rsidRPr="00A24E47" w:rsidRDefault="00A24E47" w:rsidP="00AE58F5">
      <w:pPr>
        <w:jc w:val="both"/>
        <w:rPr>
          <w:color w:val="000000"/>
          <w:spacing w:val="5"/>
          <w:szCs w:val="20"/>
          <w:shd w:val="clear" w:color="auto" w:fill="FFFFFF"/>
        </w:rPr>
      </w:pPr>
      <w:r>
        <w:rPr>
          <w:color w:val="000000"/>
          <w:spacing w:val="5"/>
          <w:szCs w:val="20"/>
          <w:shd w:val="clear" w:color="auto" w:fill="FFFFFF"/>
        </w:rPr>
        <w:t>In der Bundestags-D</w:t>
      </w:r>
      <w:r w:rsidR="006013D3">
        <w:rPr>
          <w:color w:val="000000"/>
          <w:spacing w:val="5"/>
          <w:szCs w:val="20"/>
          <w:shd w:val="clear" w:color="auto" w:fill="FFFFFF"/>
        </w:rPr>
        <w:t>ruc</w:t>
      </w:r>
      <w:r w:rsidR="00605989">
        <w:rPr>
          <w:color w:val="000000"/>
          <w:spacing w:val="5"/>
          <w:szCs w:val="20"/>
          <w:shd w:val="clear" w:color="auto" w:fill="FFFFFF"/>
        </w:rPr>
        <w:t>k</w:t>
      </w:r>
      <w:r w:rsidR="006013D3">
        <w:rPr>
          <w:color w:val="000000"/>
          <w:spacing w:val="5"/>
          <w:szCs w:val="20"/>
          <w:shd w:val="clear" w:color="auto" w:fill="FFFFFF"/>
        </w:rPr>
        <w:t>sache</w:t>
      </w:r>
      <w:r>
        <w:rPr>
          <w:color w:val="000000"/>
          <w:spacing w:val="5"/>
          <w:szCs w:val="20"/>
          <w:shd w:val="clear" w:color="auto" w:fill="FFFFFF"/>
        </w:rPr>
        <w:t xml:space="preserve"> 20/4230 </w:t>
      </w:r>
      <w:r w:rsidR="006013D3">
        <w:rPr>
          <w:color w:val="000000"/>
          <w:spacing w:val="5"/>
          <w:szCs w:val="20"/>
          <w:shd w:val="clear" w:color="auto" w:fill="FFFFFF"/>
        </w:rPr>
        <w:t xml:space="preserve">- </w:t>
      </w:r>
      <w:r>
        <w:rPr>
          <w:color w:val="000000"/>
          <w:spacing w:val="5"/>
          <w:szCs w:val="20"/>
          <w:shd w:val="clear" w:color="auto" w:fill="FFFFFF"/>
        </w:rPr>
        <w:t xml:space="preserve">Entwurf eines Gesetzes </w:t>
      </w:r>
      <w:r w:rsidR="001671BE">
        <w:rPr>
          <w:color w:val="000000"/>
          <w:spacing w:val="5"/>
          <w:szCs w:val="20"/>
          <w:shd w:val="clear" w:color="auto" w:fill="FFFFFF"/>
        </w:rPr>
        <w:t>zur Erhöhung des Wohngeldes (Wohngeld-Plus-Gesetz</w:t>
      </w:r>
      <w:r w:rsidR="00126600">
        <w:rPr>
          <w:color w:val="000000"/>
          <w:spacing w:val="5"/>
          <w:szCs w:val="20"/>
          <w:shd w:val="clear" w:color="auto" w:fill="FFFFFF"/>
        </w:rPr>
        <w:t>)</w:t>
      </w:r>
      <w:r>
        <w:rPr>
          <w:color w:val="000000"/>
          <w:spacing w:val="5"/>
          <w:szCs w:val="20"/>
          <w:shd w:val="clear" w:color="auto" w:fill="FFFFFF"/>
        </w:rPr>
        <w:t xml:space="preserve"> </w:t>
      </w:r>
      <w:r w:rsidR="006013D3">
        <w:rPr>
          <w:color w:val="000000"/>
          <w:spacing w:val="5"/>
          <w:szCs w:val="20"/>
          <w:shd w:val="clear" w:color="auto" w:fill="FFFFFF"/>
        </w:rPr>
        <w:t xml:space="preserve">- </w:t>
      </w:r>
      <w:r>
        <w:rPr>
          <w:color w:val="000000"/>
          <w:spacing w:val="5"/>
          <w:szCs w:val="20"/>
          <w:shd w:val="clear" w:color="auto" w:fill="FFFFFF"/>
        </w:rPr>
        <w:t xml:space="preserve">ist dargelegt, dass Zweck der Wohngeldreform eine erhebliche Ausweitung des Kreises der leistungsberechtigten Haushalte ist und die </w:t>
      </w:r>
      <w:r w:rsidRPr="00A24E47">
        <w:rPr>
          <w:color w:val="000000"/>
          <w:spacing w:val="5"/>
          <w:szCs w:val="20"/>
          <w:shd w:val="clear" w:color="auto" w:fill="FFFFFF"/>
        </w:rPr>
        <w:t xml:space="preserve">Wirkungen </w:t>
      </w:r>
      <w:r>
        <w:rPr>
          <w:color w:val="000000"/>
          <w:spacing w:val="5"/>
          <w:szCs w:val="20"/>
          <w:shd w:val="clear" w:color="auto" w:fill="FFFFFF"/>
        </w:rPr>
        <w:t xml:space="preserve">der </w:t>
      </w:r>
      <w:r w:rsidRPr="00A24E47">
        <w:rPr>
          <w:color w:val="000000"/>
          <w:spacing w:val="5"/>
          <w:szCs w:val="20"/>
          <w:shd w:val="clear" w:color="auto" w:fill="FFFFFF"/>
        </w:rPr>
        <w:t xml:space="preserve">Wohngeldverbesserung </w:t>
      </w:r>
      <w:r>
        <w:rPr>
          <w:color w:val="000000"/>
          <w:spacing w:val="5"/>
          <w:szCs w:val="20"/>
          <w:shd w:val="clear" w:color="auto" w:fill="FFFFFF"/>
        </w:rPr>
        <w:t>a</w:t>
      </w:r>
      <w:r w:rsidRPr="00A24E47">
        <w:rPr>
          <w:color w:val="000000"/>
          <w:spacing w:val="5"/>
          <w:szCs w:val="20"/>
          <w:shd w:val="clear" w:color="auto" w:fill="FFFFFF"/>
        </w:rPr>
        <w:t xml:space="preserve">ufgrund der komplexen Wechselwirkungen zwischen den verschiedenen Sozialleistungen mithilfe von Mikrosimulationsrechnungen </w:t>
      </w:r>
      <w:r>
        <w:rPr>
          <w:color w:val="000000"/>
          <w:spacing w:val="5"/>
          <w:szCs w:val="20"/>
          <w:shd w:val="clear" w:color="auto" w:fill="FFFFFF"/>
        </w:rPr>
        <w:t xml:space="preserve">im Auftrag des zuständigen Bundesministeriums </w:t>
      </w:r>
      <w:r w:rsidRPr="00A24E47">
        <w:rPr>
          <w:color w:val="000000"/>
          <w:spacing w:val="5"/>
          <w:szCs w:val="20"/>
          <w:shd w:val="clear" w:color="auto" w:fill="FFFFFF"/>
        </w:rPr>
        <w:t>geschätzt w</w:t>
      </w:r>
      <w:r>
        <w:rPr>
          <w:color w:val="000000"/>
          <w:spacing w:val="5"/>
          <w:szCs w:val="20"/>
          <w:shd w:val="clear" w:color="auto" w:fill="FFFFFF"/>
        </w:rPr>
        <w:t>u</w:t>
      </w:r>
      <w:r w:rsidRPr="00A24E47">
        <w:rPr>
          <w:color w:val="000000"/>
          <w:spacing w:val="5"/>
          <w:szCs w:val="20"/>
          <w:shd w:val="clear" w:color="auto" w:fill="FFFFFF"/>
        </w:rPr>
        <w:t>rden</w:t>
      </w:r>
      <w:r>
        <w:rPr>
          <w:color w:val="000000"/>
          <w:spacing w:val="5"/>
          <w:szCs w:val="20"/>
          <w:shd w:val="clear" w:color="auto" w:fill="FFFFFF"/>
        </w:rPr>
        <w:t>. Im Ergebnis wird im Gesetzentwurf davon ausgegangen,</w:t>
      </w:r>
      <w:r w:rsidR="008756E2" w:rsidRPr="00B47BA7">
        <w:rPr>
          <w:color w:val="000000"/>
          <w:spacing w:val="5"/>
          <w:szCs w:val="20"/>
          <w:shd w:val="clear" w:color="auto" w:fill="FFFFFF"/>
        </w:rPr>
        <w:t xml:space="preserve"> dass sich die Anzahl der Wohngeldhaushalte bundesweit </w:t>
      </w:r>
      <w:r w:rsidR="00126600">
        <w:rPr>
          <w:color w:val="000000"/>
          <w:spacing w:val="5"/>
          <w:szCs w:val="20"/>
          <w:shd w:val="clear" w:color="auto" w:fill="FFFFFF"/>
        </w:rPr>
        <w:t xml:space="preserve">etwa </w:t>
      </w:r>
      <w:r w:rsidR="008756E2" w:rsidRPr="00B47BA7">
        <w:rPr>
          <w:color w:val="000000"/>
          <w:spacing w:val="5"/>
          <w:szCs w:val="20"/>
          <w:shd w:val="clear" w:color="auto" w:fill="FFFFFF"/>
        </w:rPr>
        <w:t xml:space="preserve">verdreifacht. Für Hamburg bedeutet </w:t>
      </w:r>
      <w:r w:rsidR="008756E2" w:rsidRPr="00B47BA7">
        <w:rPr>
          <w:color w:val="000000"/>
          <w:spacing w:val="5"/>
          <w:szCs w:val="20"/>
          <w:shd w:val="clear" w:color="auto" w:fill="FFFFFF"/>
        </w:rPr>
        <w:lastRenderedPageBreak/>
        <w:t>dies, dass erstmalig c</w:t>
      </w:r>
      <w:r w:rsidR="00DC18A4">
        <w:rPr>
          <w:color w:val="000000"/>
          <w:spacing w:val="5"/>
          <w:szCs w:val="20"/>
          <w:shd w:val="clear" w:color="auto" w:fill="FFFFFF"/>
        </w:rPr>
        <w:t>irca</w:t>
      </w:r>
      <w:r w:rsidR="008756E2" w:rsidRPr="00B47BA7">
        <w:rPr>
          <w:color w:val="000000"/>
          <w:spacing w:val="5"/>
          <w:szCs w:val="20"/>
          <w:shd w:val="clear" w:color="auto" w:fill="FFFFFF"/>
        </w:rPr>
        <w:t xml:space="preserve"> 25.000 Haushalte einen Anspruch auf Wohngeld haben und dadurch bei den Wohnkosten entlastet werden. </w:t>
      </w:r>
      <w:r w:rsidR="00D94AC3" w:rsidRPr="00B47BA7">
        <w:rPr>
          <w:color w:val="000000"/>
          <w:spacing w:val="5"/>
          <w:szCs w:val="20"/>
          <w:shd w:val="clear" w:color="auto" w:fill="FFFFFF"/>
        </w:rPr>
        <w:t>D</w:t>
      </w:r>
      <w:r w:rsidR="008756E2" w:rsidRPr="00B47BA7">
        <w:rPr>
          <w:rFonts w:cs="Arial"/>
          <w:szCs w:val="20"/>
        </w:rPr>
        <w:t>er Senat geht</w:t>
      </w:r>
      <w:r w:rsidR="00D94AC3" w:rsidRPr="00B47BA7">
        <w:rPr>
          <w:rFonts w:cs="Arial"/>
          <w:szCs w:val="20"/>
        </w:rPr>
        <w:t xml:space="preserve"> entsprechend</w:t>
      </w:r>
      <w:r w:rsidR="008756E2" w:rsidRPr="00B47BA7">
        <w:rPr>
          <w:rFonts w:cs="Arial"/>
          <w:szCs w:val="20"/>
        </w:rPr>
        <w:t xml:space="preserve"> von 37.500 Haushalten aus. </w:t>
      </w:r>
    </w:p>
    <w:p w14:paraId="1044E1F0" w14:textId="77777777" w:rsidR="00AD6C83" w:rsidRPr="00286E69" w:rsidRDefault="00971010" w:rsidP="00286E69">
      <w:pPr>
        <w:pStyle w:val="FrageVorbemerkung"/>
        <w:numPr>
          <w:ilvl w:val="0"/>
          <w:numId w:val="24"/>
        </w:numPr>
        <w:rPr>
          <w:rFonts w:ascii="Arial" w:hAnsi="Arial" w:cs="Arial"/>
        </w:rPr>
      </w:pPr>
      <w:r w:rsidRPr="00971010">
        <w:rPr>
          <w:rFonts w:ascii="Arial" w:hAnsi="Arial" w:cs="Arial"/>
        </w:rPr>
        <w:t xml:space="preserve">Die Bearbeitungszeit liegt laut hamburg.de bei der Zentralen Unterstützungseinheit bei aktuell zehn Wochen. Geht der Antrag auf Wohngeld also in der 4. Kalenderwoche ein, wird das Wohngeld frühestens Anfang April ausgezahlt. In den bezirklichen Dienststellen ist der Bearbeitungsrückstand deutlich darüber und lag im Dezember bei mitunter 22 Wochen. Im neuen § 26a des WoGG gibt es die Möglichkeit vorläufiger Zahlungen:  Vorläufige Zahlung des Wohngelds soll erfolgen, wenn zur Feststellung "voraussichtlich längere Zeit erforderlich ist". </w:t>
      </w:r>
    </w:p>
    <w:p w14:paraId="3D9C6737" w14:textId="77777777" w:rsidR="00311DC9" w:rsidRPr="00286E69" w:rsidRDefault="00971010" w:rsidP="00286E69">
      <w:pPr>
        <w:pStyle w:val="FrageNummer1"/>
        <w:numPr>
          <w:ilvl w:val="0"/>
          <w:numId w:val="22"/>
        </w:numPr>
        <w:spacing w:after="240"/>
        <w:rPr>
          <w:rFonts w:ascii="Arial" w:hAnsi="Arial" w:cs="Arial"/>
        </w:rPr>
      </w:pPr>
      <w:r w:rsidRPr="00971010">
        <w:rPr>
          <w:rFonts w:ascii="Arial" w:hAnsi="Arial" w:cs="Arial"/>
        </w:rPr>
        <w:t>Was bedeutet in diesem Zusammenhang „längere Zeit“? Bitte in Wochen angeben.</w:t>
      </w:r>
    </w:p>
    <w:p w14:paraId="34307735" w14:textId="77777777" w:rsidR="001007B2" w:rsidRDefault="001007B2" w:rsidP="00286E69">
      <w:pPr>
        <w:jc w:val="both"/>
      </w:pPr>
      <w:r>
        <w:t xml:space="preserve">§ 26a WoGG sieht die Möglichkeit vorläufiger Zahlungen vor. </w:t>
      </w:r>
      <w:r w:rsidRPr="001007B2">
        <w:t>Eine vorläufige Zahlung des Wohngeldes kann erfolgen, wenn zur Feststellung des Wohngeldanspruchs voraussichtlich längere Zeit erforderlich ist und mit hinreichender Wahrscheinlichkeit ein Anspruch auf Wohngeld besteht.</w:t>
      </w:r>
      <w:r>
        <w:t xml:space="preserve"> Es handelt sich demnach nicht um eine sogenannte Soll-</w:t>
      </w:r>
      <w:r w:rsidR="00A93F9E">
        <w:t>Vorschrift,</w:t>
      </w:r>
      <w:r>
        <w:t xml:space="preserve"> sondern um eine Kann-Regelung. </w:t>
      </w:r>
    </w:p>
    <w:p w14:paraId="4259F802" w14:textId="77777777" w:rsidR="00FF1A32" w:rsidRDefault="001007B2" w:rsidP="00286E69">
      <w:pPr>
        <w:jc w:val="both"/>
      </w:pPr>
      <w:r>
        <w:t>Nach den vonseiten des zuständigen Bundesministerium</w:t>
      </w:r>
      <w:r w:rsidR="00CF17C1">
        <w:t>s</w:t>
      </w:r>
      <w:r>
        <w:t xml:space="preserve"> hierzu ergangenen Verwaltungshinweisen im Zusammenhang mit der Einführung des Gesetzes zur Erhöhung des Wohngeldes</w:t>
      </w:r>
      <w:r w:rsidR="00F85D53">
        <w:t xml:space="preserve"> ist </w:t>
      </w:r>
      <w:r w:rsidR="00284157">
        <w:t>„</w:t>
      </w:r>
      <w:r w:rsidR="00F85D53">
        <w:t>a</w:t>
      </w:r>
      <w:r w:rsidR="00284157">
        <w:t>ls längere Zeit</w:t>
      </w:r>
      <w:r w:rsidR="00A808EE">
        <w:t>“</w:t>
      </w:r>
      <w:r>
        <w:t xml:space="preserve"> im Sinne des § 26a WoGG</w:t>
      </w:r>
      <w:r w:rsidR="00A808EE">
        <w:t xml:space="preserve"> </w:t>
      </w:r>
      <w:r w:rsidR="00284157">
        <w:t>in der Regel höchstens ein Zeitraum von einem Monat anzusehen, seitdem der Wohngeldantrag gestellt wurde</w:t>
      </w:r>
      <w:r w:rsidR="00A808EE">
        <w:t xml:space="preserve">. </w:t>
      </w:r>
      <w:r w:rsidR="00FF1A32">
        <w:t xml:space="preserve">In diesem Fall kommt eine vorläufige Bewilligung in Betracht, </w:t>
      </w:r>
      <w:r>
        <w:t xml:space="preserve">wenn mit hinreichender Wahrscheinlichkeit ein Anspruch auf Wohngeld besteht. </w:t>
      </w:r>
      <w:r w:rsidR="00CF17C1">
        <w:t xml:space="preserve">Hierfür </w:t>
      </w:r>
      <w:r w:rsidR="00A93F9E">
        <w:t>müssen die</w:t>
      </w:r>
      <w:r w:rsidR="00FF1A32">
        <w:t xml:space="preserve"> wesentlichen Anspruchsvoraussetzungen in Form der notwendigen Angaben</w:t>
      </w:r>
      <w:r w:rsidR="0038304F">
        <w:t xml:space="preserve"> </w:t>
      </w:r>
      <w:r w:rsidR="008368D6">
        <w:t>bzw.</w:t>
      </w:r>
      <w:r w:rsidR="0038304F">
        <w:t xml:space="preserve"> </w:t>
      </w:r>
      <w:r w:rsidR="00FF1A32">
        <w:t>Tatsachen</w:t>
      </w:r>
      <w:r w:rsidR="0038304F">
        <w:t xml:space="preserve"> und </w:t>
      </w:r>
      <w:r w:rsidR="00FF1A32">
        <w:t xml:space="preserve">Nachweise für Wohngeld weitgehend </w:t>
      </w:r>
      <w:r w:rsidR="003C18B8">
        <w:t xml:space="preserve">gegeben sind. </w:t>
      </w:r>
      <w:r w:rsidR="0038304F">
        <w:t xml:space="preserve"> </w:t>
      </w:r>
      <w:r w:rsidR="00FF1A32">
        <w:t xml:space="preserve"> </w:t>
      </w:r>
    </w:p>
    <w:p w14:paraId="108C30B5" w14:textId="77777777" w:rsidR="00AD6C83" w:rsidRPr="00B600D5" w:rsidRDefault="00971010" w:rsidP="00AF4B6F">
      <w:pPr>
        <w:pStyle w:val="FrageNummer1"/>
        <w:numPr>
          <w:ilvl w:val="0"/>
          <w:numId w:val="22"/>
        </w:numPr>
        <w:rPr>
          <w:rFonts w:ascii="Arial" w:hAnsi="Arial" w:cs="Arial"/>
        </w:rPr>
      </w:pPr>
      <w:r w:rsidRPr="00971010">
        <w:rPr>
          <w:rFonts w:ascii="Arial" w:hAnsi="Arial" w:cs="Arial"/>
        </w:rPr>
        <w:t>Wie viele Anträge auf vorläufige Zahlungen sind seit dem 1.1.23 in den bezirklichen Dienststellen oder bei der Zentralen Wohngeldstelle eingegangen, wie viele sind davon positiv beschieden worden und wie viele aus welchen Gründen abgelehnt worden?</w:t>
      </w:r>
    </w:p>
    <w:p w14:paraId="21FC9E8A" w14:textId="77777777" w:rsidR="00AF4B6F" w:rsidRDefault="00AF4B6F" w:rsidP="00AF4B6F">
      <w:pPr>
        <w:spacing w:after="0" w:line="240" w:lineRule="auto"/>
        <w:jc w:val="both"/>
      </w:pPr>
    </w:p>
    <w:p w14:paraId="3F4DC35D" w14:textId="1BAEF513" w:rsidR="0055041C" w:rsidRPr="00995C6B" w:rsidRDefault="0055041C" w:rsidP="00AF4B6F">
      <w:pPr>
        <w:spacing w:after="0" w:line="240" w:lineRule="auto"/>
        <w:jc w:val="both"/>
      </w:pPr>
      <w:r w:rsidRPr="00AF4B6F">
        <w:t>Bisher liegen</w:t>
      </w:r>
      <w:r>
        <w:t xml:space="preserve"> keine Anträge auf vorläufige Zahlungen vor. </w:t>
      </w:r>
    </w:p>
    <w:p w14:paraId="088FA23B" w14:textId="77777777" w:rsidR="00971010" w:rsidRPr="00971010" w:rsidRDefault="00971010" w:rsidP="00404DC7">
      <w:pPr>
        <w:pStyle w:val="FrageVorbemerkung"/>
        <w:numPr>
          <w:ilvl w:val="0"/>
          <w:numId w:val="24"/>
        </w:numPr>
        <w:rPr>
          <w:rFonts w:ascii="Arial" w:hAnsi="Arial" w:cs="Arial"/>
        </w:rPr>
      </w:pPr>
      <w:r w:rsidRPr="00971010">
        <w:rPr>
          <w:rFonts w:ascii="Arial" w:hAnsi="Arial" w:cs="Arial"/>
        </w:rPr>
        <w:t>Aus der Drs. 22/10667 geht hervor, dass die Fehlzeitenquoten in den bezirklichen Wohngeldstellen – außer in Bergedorf - sich im 2. Halbjahr 2022 deutlich erhöht haben. In Altona lag die Fehlzeitenquote im Juli noch bei 5,8 Prozent, im Dezember bei 16,8 Prozent. In Eimsbüttel lag diese im 1. Halbjahr noch bei noch bei 8,8 Prozent, im 2. bei 14,8 Prozent und auch in Wandsbek hat sich diese von 16,3 auf 24,1 Prozent im 2. Halbjahr deutlich erhöht.</w:t>
      </w:r>
    </w:p>
    <w:p w14:paraId="094F6669" w14:textId="77777777" w:rsidR="00E35D27" w:rsidRPr="00286E69" w:rsidRDefault="00971010" w:rsidP="00AF4B6F">
      <w:pPr>
        <w:pStyle w:val="FrageNummer1"/>
        <w:numPr>
          <w:ilvl w:val="0"/>
          <w:numId w:val="22"/>
        </w:numPr>
        <w:spacing w:before="0"/>
        <w:rPr>
          <w:rFonts w:ascii="Arial" w:hAnsi="Arial" w:cs="Arial"/>
        </w:rPr>
      </w:pPr>
      <w:r w:rsidRPr="00971010">
        <w:rPr>
          <w:rFonts w:ascii="Arial" w:hAnsi="Arial" w:cs="Arial"/>
        </w:rPr>
        <w:t>Wie erklärt sich der Senat bzw. die zuständigen Bezirksämter diese hohen Fehlzeitenquoten in den bezirklichen Wohngeldstellen?</w:t>
      </w:r>
    </w:p>
    <w:p w14:paraId="370212A1" w14:textId="77777777" w:rsidR="00405F3E" w:rsidRPr="00286E69" w:rsidRDefault="00971010" w:rsidP="00AF4B6F">
      <w:pPr>
        <w:pStyle w:val="FrageNummer1"/>
        <w:numPr>
          <w:ilvl w:val="0"/>
          <w:numId w:val="22"/>
        </w:numPr>
        <w:spacing w:before="0"/>
        <w:rPr>
          <w:rFonts w:ascii="Arial" w:hAnsi="Arial" w:cs="Arial"/>
        </w:rPr>
      </w:pPr>
      <w:r w:rsidRPr="00971010">
        <w:rPr>
          <w:rFonts w:ascii="Arial" w:hAnsi="Arial" w:cs="Arial"/>
        </w:rPr>
        <w:t>Was tun Senat bzw. bezirkliche Wohngeldstellen zur Abhilfe?</w:t>
      </w:r>
    </w:p>
    <w:p w14:paraId="19F0434E" w14:textId="77777777" w:rsidR="00405F3E" w:rsidRPr="00286E69" w:rsidRDefault="00971010" w:rsidP="00AF4B6F">
      <w:pPr>
        <w:pStyle w:val="FrageNummer1"/>
        <w:numPr>
          <w:ilvl w:val="0"/>
          <w:numId w:val="22"/>
        </w:numPr>
        <w:spacing w:before="0"/>
        <w:rPr>
          <w:rFonts w:ascii="Arial" w:hAnsi="Arial" w:cs="Arial"/>
        </w:rPr>
      </w:pPr>
      <w:r w:rsidRPr="00971010">
        <w:rPr>
          <w:rFonts w:ascii="Arial" w:hAnsi="Arial" w:cs="Arial"/>
        </w:rPr>
        <w:t>Wie wirken sich die hohen Fehlzeitquoten auf die Arbeit der bezirklichen Wohngeldstellen aus?</w:t>
      </w:r>
    </w:p>
    <w:p w14:paraId="4D3D3617" w14:textId="65D3507A" w:rsidR="00C96305" w:rsidRPr="00AF4B6F" w:rsidRDefault="00C96305" w:rsidP="00AF4B6F">
      <w:pPr>
        <w:pStyle w:val="FrageNummer1"/>
        <w:numPr>
          <w:ilvl w:val="0"/>
          <w:numId w:val="0"/>
        </w:numPr>
        <w:rPr>
          <w:rFonts w:ascii="Arial" w:hAnsi="Arial" w:cs="Arial"/>
          <w:i w:val="0"/>
        </w:rPr>
      </w:pPr>
      <w:r w:rsidRPr="00AF4B6F">
        <w:rPr>
          <w:rFonts w:ascii="Arial" w:hAnsi="Arial" w:cs="Arial"/>
          <w:i w:val="0"/>
        </w:rPr>
        <w:t>Die Fehlzeitenquoten werden neben dem üblichen Anstieg in den Wintermonaten mit den enormen Erkrankungswellen zum Jahresende 2022 erklärt.</w:t>
      </w:r>
      <w:r w:rsidR="00AF4B6F">
        <w:rPr>
          <w:rFonts w:ascii="Arial" w:hAnsi="Arial" w:cs="Arial"/>
          <w:i w:val="0"/>
        </w:rPr>
        <w:t xml:space="preserve"> </w:t>
      </w:r>
      <w:r w:rsidRPr="00AF4B6F">
        <w:rPr>
          <w:rFonts w:ascii="Arial" w:hAnsi="Arial" w:cs="Arial"/>
          <w:i w:val="0"/>
        </w:rPr>
        <w:t xml:space="preserve">Etwaige </w:t>
      </w:r>
      <w:r w:rsidR="009A7515" w:rsidRPr="00AF4B6F">
        <w:rPr>
          <w:rFonts w:ascii="Arial" w:hAnsi="Arial" w:cs="Arial"/>
          <w:i w:val="0"/>
        </w:rPr>
        <w:t xml:space="preserve">krankheitsbedingte </w:t>
      </w:r>
      <w:r w:rsidRPr="00AF4B6F">
        <w:rPr>
          <w:rFonts w:ascii="Arial" w:hAnsi="Arial" w:cs="Arial"/>
          <w:i w:val="0"/>
        </w:rPr>
        <w:t>Vakanzen sind von den im Dienst befindlichen Mitarbeitenden zu tragen.</w:t>
      </w:r>
    </w:p>
    <w:p w14:paraId="09E119FF" w14:textId="77777777" w:rsidR="00AF4B6F" w:rsidRDefault="00AF4B6F" w:rsidP="00AF4B6F">
      <w:pPr>
        <w:spacing w:after="0"/>
        <w:jc w:val="both"/>
      </w:pPr>
    </w:p>
    <w:p w14:paraId="7960C6EA" w14:textId="64B188FC" w:rsidR="00C96305" w:rsidRPr="004D3C93" w:rsidRDefault="00C96305" w:rsidP="00AF4B6F">
      <w:pPr>
        <w:spacing w:after="0"/>
        <w:jc w:val="both"/>
        <w:rPr>
          <w:rFonts w:cs="Arial"/>
        </w:rPr>
      </w:pPr>
      <w:r w:rsidRPr="00C05753">
        <w:t>Im Rahmen des betrieblichen Gesundheitsmanagements werden</w:t>
      </w:r>
      <w:r>
        <w:t xml:space="preserve"> Einzelgespräche und </w:t>
      </w:r>
      <w:r w:rsidRPr="00C05753">
        <w:t xml:space="preserve">Kurse zur Gesundheitsförderung angeboten. </w:t>
      </w:r>
      <w:r>
        <w:t xml:space="preserve">In den Bezirken werden präventiv Grippeschutzimpfungen angeboten. Es wird verstärkt darauf hingewiesen, Homeoffice zu nutzen, um Ansteckungsgefahren zu reduzieren. </w:t>
      </w:r>
    </w:p>
    <w:p w14:paraId="077A3E1E" w14:textId="77777777" w:rsidR="00971010" w:rsidRPr="00971010" w:rsidRDefault="00971010" w:rsidP="00404DC7">
      <w:pPr>
        <w:pStyle w:val="FrageVorbemerkung"/>
        <w:numPr>
          <w:ilvl w:val="0"/>
          <w:numId w:val="24"/>
        </w:numPr>
        <w:rPr>
          <w:rFonts w:ascii="Arial" w:hAnsi="Arial" w:cs="Arial"/>
          <w:bCs/>
        </w:rPr>
      </w:pPr>
      <w:r w:rsidRPr="00971010">
        <w:rPr>
          <w:rFonts w:ascii="Arial" w:hAnsi="Arial" w:cs="Arial"/>
          <w:bCs/>
        </w:rPr>
        <w:t xml:space="preserve">Im Zuge von Routinetests wurde Mitte Januar von Dataport ein Fehler bei der Antragsübermittlung an die jeweiligen Wohngeldstellen festgestellt, so dass der Online-Dienst in den Wartungsmodus versetzt wurde und keine Anträge online eingereicht werden konnten. </w:t>
      </w:r>
    </w:p>
    <w:p w14:paraId="77ADB752" w14:textId="77777777" w:rsidR="00971010" w:rsidRDefault="00971010" w:rsidP="00AF4B6F">
      <w:pPr>
        <w:pStyle w:val="FrageNummer1"/>
        <w:numPr>
          <w:ilvl w:val="0"/>
          <w:numId w:val="22"/>
        </w:numPr>
        <w:spacing w:before="120"/>
        <w:rPr>
          <w:rFonts w:ascii="Arial" w:hAnsi="Arial" w:cs="Arial"/>
        </w:rPr>
      </w:pPr>
      <w:r w:rsidRPr="00971010">
        <w:rPr>
          <w:rFonts w:ascii="Arial" w:hAnsi="Arial" w:cs="Arial"/>
        </w:rPr>
        <w:t>Hat die zuständige Stelle Antragssteller:innen über die fehlerhafte Datenübertragung informiert? Wenn ja, wie? Wenn nein, warum nicht?</w:t>
      </w:r>
    </w:p>
    <w:p w14:paraId="5E5ECE5B" w14:textId="77777777" w:rsidR="0009038C" w:rsidRPr="00286E69" w:rsidRDefault="00971010" w:rsidP="00AF4B6F">
      <w:pPr>
        <w:pStyle w:val="FrageNummer1"/>
        <w:numPr>
          <w:ilvl w:val="0"/>
          <w:numId w:val="22"/>
        </w:numPr>
        <w:spacing w:before="120" w:after="240"/>
        <w:rPr>
          <w:rFonts w:ascii="Arial" w:hAnsi="Arial" w:cs="Arial"/>
        </w:rPr>
      </w:pPr>
      <w:r w:rsidRPr="00971010">
        <w:rPr>
          <w:rFonts w:ascii="Arial" w:hAnsi="Arial" w:cs="Arial"/>
        </w:rPr>
        <w:lastRenderedPageBreak/>
        <w:t>Wie viele Anträge waren von der fehlerhaften Datenübermittlung nach Kenntnissen des Senats betroffen?</w:t>
      </w:r>
    </w:p>
    <w:p w14:paraId="761F65C7" w14:textId="77777777" w:rsidR="002A409F" w:rsidRPr="0051212F" w:rsidRDefault="008168B8" w:rsidP="00404DC7">
      <w:pPr>
        <w:jc w:val="both"/>
        <w:rPr>
          <w:rFonts w:eastAsia="Times New Roman" w:cs="Arial"/>
          <w:color w:val="1F3864" w:themeColor="accent5" w:themeShade="80"/>
          <w:szCs w:val="20"/>
        </w:rPr>
      </w:pPr>
      <w:r w:rsidRPr="0049556A">
        <w:t>Es sind keine fehlerhaften Datenübermittlungen in Hamburg aufgetreten. Im Übrigen siehe Drs. 22/10667.</w:t>
      </w:r>
    </w:p>
    <w:sectPr w:rsidR="002A409F" w:rsidRPr="005121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D586" w14:textId="77777777" w:rsidR="008459C9" w:rsidRDefault="008459C9" w:rsidP="008459C9">
      <w:pPr>
        <w:spacing w:after="0" w:line="240" w:lineRule="auto"/>
      </w:pPr>
      <w:r>
        <w:separator/>
      </w:r>
    </w:p>
  </w:endnote>
  <w:endnote w:type="continuationSeparator" w:id="0">
    <w:p w14:paraId="5E9F0228" w14:textId="77777777" w:rsidR="008459C9" w:rsidRDefault="008459C9" w:rsidP="0084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BE953" w14:textId="605702D8" w:rsidR="008459C9" w:rsidRPr="008459C9" w:rsidRDefault="008459C9">
    <w:pPr>
      <w:pStyle w:val="Fuzeile"/>
      <w:rPr>
        <w:rFonts w:cs="Arial"/>
      </w:rPr>
    </w:pPr>
    <w:r>
      <w:rPr>
        <w:rFonts w:cs="Arial"/>
      </w:rPr>
      <w:t>22-10914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4</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2B66" w14:textId="65C95373" w:rsidR="008459C9" w:rsidRPr="008459C9" w:rsidRDefault="008459C9">
    <w:pPr>
      <w:pStyle w:val="Fuzeile"/>
      <w:rPr>
        <w:rFonts w:cs="Arial"/>
      </w:rPr>
    </w:pPr>
    <w:r>
      <w:rPr>
        <w:rFonts w:cs="Arial"/>
      </w:rPr>
      <w:t>22-10914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sidR="00B458D2">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sidR="00B458D2">
      <w:rPr>
        <w:rFonts w:cs="Arial"/>
        <w:noProof/>
      </w:rPr>
      <w:t>9</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1815" w14:textId="02C4D8B1" w:rsidR="008459C9" w:rsidRPr="008459C9" w:rsidRDefault="008459C9">
    <w:pPr>
      <w:pStyle w:val="Fuzeile"/>
      <w:rPr>
        <w:rFonts w:cs="Arial"/>
      </w:rPr>
    </w:pPr>
    <w:r>
      <w:rPr>
        <w:rFonts w:cs="Arial"/>
      </w:rPr>
      <w:t>22-10914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4</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F8179" w14:textId="77777777" w:rsidR="008459C9" w:rsidRDefault="008459C9" w:rsidP="008459C9">
      <w:pPr>
        <w:spacing w:after="0" w:line="240" w:lineRule="auto"/>
      </w:pPr>
      <w:r>
        <w:separator/>
      </w:r>
    </w:p>
  </w:footnote>
  <w:footnote w:type="continuationSeparator" w:id="0">
    <w:p w14:paraId="3E9B936E" w14:textId="77777777" w:rsidR="008459C9" w:rsidRDefault="008459C9" w:rsidP="0084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9CD6" w14:textId="77777777" w:rsidR="008459C9" w:rsidRDefault="008459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0827" w14:textId="77777777" w:rsidR="008459C9" w:rsidRDefault="008459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6BA3B" w14:textId="77777777" w:rsidR="008459C9" w:rsidRDefault="008459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792"/>
    <w:multiLevelType w:val="multilevel"/>
    <w:tmpl w:val="3A203D2C"/>
    <w:lvl w:ilvl="0">
      <w:start w:val="1"/>
      <w:numFmt w:val="lowerLetter"/>
      <w:lvlText w:val="%1)"/>
      <w:lvlJc w:val="left"/>
      <w:pPr>
        <w:tabs>
          <w:tab w:val="num" w:pos="868"/>
        </w:tabs>
        <w:ind w:left="1948" w:hanging="360"/>
      </w:pPr>
    </w:lvl>
    <w:lvl w:ilvl="1">
      <w:start w:val="1"/>
      <w:numFmt w:val="lowerLetter"/>
      <w:lvlText w:val="%2."/>
      <w:lvlJc w:val="left"/>
      <w:pPr>
        <w:tabs>
          <w:tab w:val="num" w:pos="868"/>
        </w:tabs>
        <w:ind w:left="2668" w:hanging="360"/>
      </w:pPr>
    </w:lvl>
    <w:lvl w:ilvl="2">
      <w:start w:val="1"/>
      <w:numFmt w:val="lowerRoman"/>
      <w:lvlText w:val="%3."/>
      <w:lvlJc w:val="right"/>
      <w:pPr>
        <w:tabs>
          <w:tab w:val="num" w:pos="868"/>
        </w:tabs>
        <w:ind w:left="3388" w:hanging="180"/>
      </w:pPr>
    </w:lvl>
    <w:lvl w:ilvl="3">
      <w:start w:val="1"/>
      <w:numFmt w:val="decimal"/>
      <w:lvlText w:val="%4."/>
      <w:lvlJc w:val="left"/>
      <w:pPr>
        <w:tabs>
          <w:tab w:val="num" w:pos="868"/>
        </w:tabs>
        <w:ind w:left="4108" w:hanging="360"/>
      </w:pPr>
    </w:lvl>
    <w:lvl w:ilvl="4">
      <w:start w:val="1"/>
      <w:numFmt w:val="lowerLetter"/>
      <w:lvlText w:val="%5."/>
      <w:lvlJc w:val="left"/>
      <w:pPr>
        <w:tabs>
          <w:tab w:val="num" w:pos="868"/>
        </w:tabs>
        <w:ind w:left="4828" w:hanging="360"/>
      </w:pPr>
    </w:lvl>
    <w:lvl w:ilvl="5">
      <w:start w:val="1"/>
      <w:numFmt w:val="lowerRoman"/>
      <w:lvlText w:val="%6."/>
      <w:lvlJc w:val="right"/>
      <w:pPr>
        <w:tabs>
          <w:tab w:val="num" w:pos="868"/>
        </w:tabs>
        <w:ind w:left="5548" w:hanging="180"/>
      </w:pPr>
    </w:lvl>
    <w:lvl w:ilvl="6">
      <w:start w:val="1"/>
      <w:numFmt w:val="decimal"/>
      <w:lvlText w:val="%7."/>
      <w:lvlJc w:val="left"/>
      <w:pPr>
        <w:tabs>
          <w:tab w:val="num" w:pos="868"/>
        </w:tabs>
        <w:ind w:left="6268" w:hanging="360"/>
      </w:pPr>
    </w:lvl>
    <w:lvl w:ilvl="7">
      <w:start w:val="1"/>
      <w:numFmt w:val="lowerLetter"/>
      <w:lvlText w:val="%8."/>
      <w:lvlJc w:val="left"/>
      <w:pPr>
        <w:tabs>
          <w:tab w:val="num" w:pos="868"/>
        </w:tabs>
        <w:ind w:left="6988" w:hanging="360"/>
      </w:pPr>
    </w:lvl>
    <w:lvl w:ilvl="8">
      <w:start w:val="1"/>
      <w:numFmt w:val="lowerRoman"/>
      <w:lvlText w:val="%9."/>
      <w:lvlJc w:val="right"/>
      <w:pPr>
        <w:tabs>
          <w:tab w:val="num" w:pos="868"/>
        </w:tabs>
        <w:ind w:left="7708" w:hanging="180"/>
      </w:pPr>
    </w:lvl>
  </w:abstractNum>
  <w:abstractNum w:abstractNumId="1" w15:restartNumberingAfterBreak="0">
    <w:nsid w:val="2B1E5EE0"/>
    <w:multiLevelType w:val="hybridMultilevel"/>
    <w:tmpl w:val="05C4B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E20F5F"/>
    <w:multiLevelType w:val="hybridMultilevel"/>
    <w:tmpl w:val="C5DE6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1C21AC"/>
    <w:multiLevelType w:val="hybridMultilevel"/>
    <w:tmpl w:val="F8268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0071EF"/>
    <w:multiLevelType w:val="multilevel"/>
    <w:tmpl w:val="6CC40016"/>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5"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b/>
        <w:i/>
      </w:rPr>
    </w:lvl>
    <w:lvl w:ilvl="1">
      <w:start w:val="1"/>
      <w:numFmt w:val="none"/>
      <w:lvlText w:val=""/>
      <w:lvlJc w:val="left"/>
      <w:pPr>
        <w:ind w:left="1588" w:hanging="1588"/>
      </w:pPr>
    </w:lvl>
    <w:lvl w:ilvl="2">
      <w:start w:val="1"/>
      <w:numFmt w:val="none"/>
      <w:lvlText w:val="%3"/>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7"/>
      <w:lvlJc w:val="left"/>
      <w:pPr>
        <w:ind w:left="1588" w:hanging="1588"/>
      </w:pPr>
    </w:lvl>
    <w:lvl w:ilvl="7">
      <w:start w:val="1"/>
      <w:numFmt w:val="none"/>
      <w:lvlText w:val="%8"/>
      <w:lvlJc w:val="left"/>
      <w:pPr>
        <w:ind w:left="1588" w:hanging="1588"/>
      </w:pPr>
    </w:lvl>
    <w:lvl w:ilvl="8">
      <w:start w:val="1"/>
      <w:numFmt w:val="none"/>
      <w:lvlText w:val=""/>
      <w:lvlJc w:val="left"/>
      <w:pPr>
        <w:ind w:left="1588" w:hanging="1588"/>
      </w:pPr>
    </w:lvl>
  </w:abstractNum>
  <w:abstractNum w:abstractNumId="6"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5">
    <w:abstractNumId w:val="4"/>
  </w:num>
  <w:num w:numId="6">
    <w:abstractNumId w:val="0"/>
  </w:num>
  <w:num w:numId="7">
    <w:abstractNumId w:val="4"/>
    <w:lvlOverride w:ilvl="0">
      <w:lvl w:ilvl="0">
        <w:start w:val="1"/>
        <w:numFmt w:val="decimal"/>
        <w:pStyle w:val="FrageNummer1"/>
        <w:lvlText w:val="Frage %1:"/>
        <w:lvlJc w:val="left"/>
        <w:pPr>
          <w:ind w:left="8676" w:hanging="1588"/>
        </w:pPr>
        <w:rPr>
          <w:rFonts w:ascii="Arial" w:hAnsi="Arial" w:cs="Arial" w:hint="default"/>
          <w:b/>
          <w:i/>
        </w:rPr>
      </w:lvl>
    </w:lvlOverride>
  </w:num>
  <w:num w:numId="8">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9">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0">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1">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2">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3">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4">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5">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6">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7">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8">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9">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0">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1">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2">
    <w:abstractNumId w:val="4"/>
    <w:lvlOverride w:ilvl="0">
      <w:startOverride w:val="1"/>
      <w:lvl w:ilvl="0">
        <w:start w:val="1"/>
        <w:numFmt w:val="decimal"/>
        <w:pStyle w:val="FrageNummer1"/>
        <w:lvlText w:val="Frage %1:"/>
        <w:lvlJc w:val="left"/>
        <w:pPr>
          <w:ind w:left="1588" w:hanging="1588"/>
        </w:pPr>
        <w:rPr>
          <w:rFonts w:ascii="Arial" w:hAnsi="Arial" w:cs="Arial" w:hint="default"/>
          <w:b/>
          <w: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5"/>
  </w:num>
  <w:num w:numId="24">
    <w:abstractNumId w:val="5"/>
    <w:lvlOverride w:ilvl="0">
      <w:startOverride w:val="1"/>
      <w:lvl w:ilvl="0">
        <w:start w:val="1"/>
        <w:numFmt w:val="none"/>
        <w:pStyle w:val="FrageVorbemerkung"/>
        <w:lvlText w:val="Vorbemerkung:"/>
        <w:lvlJc w:val="left"/>
        <w:pPr>
          <w:ind w:left="1588" w:hanging="1588"/>
        </w:pPr>
        <w:rPr>
          <w:b/>
          <w:i/>
          <w:lang w:val="de-D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6">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7">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8">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9">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0">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1">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2">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3">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4">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5">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6">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7">
    <w:abstractNumId w:val="4"/>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38">
    <w:abstractNumId w:val="2"/>
  </w:num>
  <w:num w:numId="39">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0">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1">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2">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3">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4">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5">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6">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7">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8">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49">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50">
    <w:abstractNumId w:val="4"/>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67"/>
    <w:rsid w:val="000032CC"/>
    <w:rsid w:val="00004A5A"/>
    <w:rsid w:val="000300EE"/>
    <w:rsid w:val="0003269D"/>
    <w:rsid w:val="0005361A"/>
    <w:rsid w:val="00057538"/>
    <w:rsid w:val="00082D2F"/>
    <w:rsid w:val="0009038C"/>
    <w:rsid w:val="000A242E"/>
    <w:rsid w:val="000E60AD"/>
    <w:rsid w:val="000F1C1E"/>
    <w:rsid w:val="000F1EE7"/>
    <w:rsid w:val="001007B2"/>
    <w:rsid w:val="00102D3E"/>
    <w:rsid w:val="001060A2"/>
    <w:rsid w:val="00126600"/>
    <w:rsid w:val="00151FCF"/>
    <w:rsid w:val="00166687"/>
    <w:rsid w:val="001671BE"/>
    <w:rsid w:val="001926A8"/>
    <w:rsid w:val="001A47C1"/>
    <w:rsid w:val="001E3717"/>
    <w:rsid w:val="001E5814"/>
    <w:rsid w:val="001F22F9"/>
    <w:rsid w:val="001F4257"/>
    <w:rsid w:val="002415A6"/>
    <w:rsid w:val="00277E4E"/>
    <w:rsid w:val="00284157"/>
    <w:rsid w:val="00286E69"/>
    <w:rsid w:val="002A26D7"/>
    <w:rsid w:val="002A409F"/>
    <w:rsid w:val="002B13CB"/>
    <w:rsid w:val="002D4783"/>
    <w:rsid w:val="00311DC9"/>
    <w:rsid w:val="0031733B"/>
    <w:rsid w:val="00343CC0"/>
    <w:rsid w:val="00357CA7"/>
    <w:rsid w:val="00370F22"/>
    <w:rsid w:val="00373CF5"/>
    <w:rsid w:val="0038304F"/>
    <w:rsid w:val="003A52C4"/>
    <w:rsid w:val="003C18B8"/>
    <w:rsid w:val="003C4890"/>
    <w:rsid w:val="003C7C38"/>
    <w:rsid w:val="003F5197"/>
    <w:rsid w:val="00404DC7"/>
    <w:rsid w:val="00405F3E"/>
    <w:rsid w:val="0041116A"/>
    <w:rsid w:val="00415E04"/>
    <w:rsid w:val="0044058B"/>
    <w:rsid w:val="0045785B"/>
    <w:rsid w:val="00465E88"/>
    <w:rsid w:val="00494194"/>
    <w:rsid w:val="00494440"/>
    <w:rsid w:val="004C44B5"/>
    <w:rsid w:val="004D1C54"/>
    <w:rsid w:val="004D3C93"/>
    <w:rsid w:val="004E2477"/>
    <w:rsid w:val="0051212F"/>
    <w:rsid w:val="005318AC"/>
    <w:rsid w:val="0054066F"/>
    <w:rsid w:val="0055041C"/>
    <w:rsid w:val="00576756"/>
    <w:rsid w:val="00583A19"/>
    <w:rsid w:val="005A049A"/>
    <w:rsid w:val="005C42B6"/>
    <w:rsid w:val="005D7DB5"/>
    <w:rsid w:val="006013D3"/>
    <w:rsid w:val="006024BA"/>
    <w:rsid w:val="00605989"/>
    <w:rsid w:val="0066105E"/>
    <w:rsid w:val="00662171"/>
    <w:rsid w:val="00681183"/>
    <w:rsid w:val="006A37C4"/>
    <w:rsid w:val="006E2114"/>
    <w:rsid w:val="00717ECC"/>
    <w:rsid w:val="00722556"/>
    <w:rsid w:val="00730539"/>
    <w:rsid w:val="007769C0"/>
    <w:rsid w:val="007A533C"/>
    <w:rsid w:val="007F2123"/>
    <w:rsid w:val="008168B8"/>
    <w:rsid w:val="00822030"/>
    <w:rsid w:val="00831A6E"/>
    <w:rsid w:val="008351AD"/>
    <w:rsid w:val="008368D6"/>
    <w:rsid w:val="008459C9"/>
    <w:rsid w:val="00855317"/>
    <w:rsid w:val="008561E2"/>
    <w:rsid w:val="008756E2"/>
    <w:rsid w:val="00884349"/>
    <w:rsid w:val="008D1475"/>
    <w:rsid w:val="008E09D6"/>
    <w:rsid w:val="008E2E4E"/>
    <w:rsid w:val="008E54B8"/>
    <w:rsid w:val="0090043D"/>
    <w:rsid w:val="0093278C"/>
    <w:rsid w:val="00947AB8"/>
    <w:rsid w:val="00971010"/>
    <w:rsid w:val="009739B3"/>
    <w:rsid w:val="00977C05"/>
    <w:rsid w:val="0099390E"/>
    <w:rsid w:val="00995C6B"/>
    <w:rsid w:val="009A7515"/>
    <w:rsid w:val="009B0A91"/>
    <w:rsid w:val="009B6DBB"/>
    <w:rsid w:val="009C4335"/>
    <w:rsid w:val="009E00A4"/>
    <w:rsid w:val="009E7D43"/>
    <w:rsid w:val="00A0467A"/>
    <w:rsid w:val="00A24E47"/>
    <w:rsid w:val="00A25385"/>
    <w:rsid w:val="00A54A1E"/>
    <w:rsid w:val="00A70D27"/>
    <w:rsid w:val="00A808EE"/>
    <w:rsid w:val="00A93F9E"/>
    <w:rsid w:val="00AA7EA3"/>
    <w:rsid w:val="00AD6C83"/>
    <w:rsid w:val="00AE58F5"/>
    <w:rsid w:val="00AF4B6F"/>
    <w:rsid w:val="00B17259"/>
    <w:rsid w:val="00B458D2"/>
    <w:rsid w:val="00B47BA7"/>
    <w:rsid w:val="00B600D5"/>
    <w:rsid w:val="00B67C29"/>
    <w:rsid w:val="00B76FC8"/>
    <w:rsid w:val="00B820D6"/>
    <w:rsid w:val="00BA704B"/>
    <w:rsid w:val="00BD7DD2"/>
    <w:rsid w:val="00BE1479"/>
    <w:rsid w:val="00C07927"/>
    <w:rsid w:val="00C1599E"/>
    <w:rsid w:val="00C25878"/>
    <w:rsid w:val="00C5599F"/>
    <w:rsid w:val="00C80EAD"/>
    <w:rsid w:val="00C902BE"/>
    <w:rsid w:val="00C96305"/>
    <w:rsid w:val="00CF17C1"/>
    <w:rsid w:val="00CF5128"/>
    <w:rsid w:val="00D17F04"/>
    <w:rsid w:val="00D30689"/>
    <w:rsid w:val="00D3536D"/>
    <w:rsid w:val="00D63653"/>
    <w:rsid w:val="00D94AC3"/>
    <w:rsid w:val="00DC18A4"/>
    <w:rsid w:val="00DD264D"/>
    <w:rsid w:val="00E066C0"/>
    <w:rsid w:val="00E262DD"/>
    <w:rsid w:val="00E319FC"/>
    <w:rsid w:val="00E35D27"/>
    <w:rsid w:val="00E36650"/>
    <w:rsid w:val="00E54298"/>
    <w:rsid w:val="00EA2335"/>
    <w:rsid w:val="00EA6C0B"/>
    <w:rsid w:val="00EE521C"/>
    <w:rsid w:val="00EF6FEA"/>
    <w:rsid w:val="00F04867"/>
    <w:rsid w:val="00F36CB4"/>
    <w:rsid w:val="00F66372"/>
    <w:rsid w:val="00F768A1"/>
    <w:rsid w:val="00F85D53"/>
    <w:rsid w:val="00F86AF2"/>
    <w:rsid w:val="00F9116B"/>
    <w:rsid w:val="00FA016C"/>
    <w:rsid w:val="00FA10AB"/>
    <w:rsid w:val="00FB23CE"/>
    <w:rsid w:val="00FB3ED1"/>
    <w:rsid w:val="00FD4167"/>
    <w:rsid w:val="00FD5E9E"/>
    <w:rsid w:val="00FE64F3"/>
    <w:rsid w:val="00FF1A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FC78"/>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0EAD"/>
    <w:pPr>
      <w:ind w:left="720"/>
      <w:contextualSpacing/>
    </w:pPr>
  </w:style>
  <w:style w:type="paragraph" w:customStyle="1" w:styleId="FrageNummer1">
    <w:name w:val="Frage Nummer 1)"/>
    <w:basedOn w:val="Standard"/>
    <w:uiPriority w:val="4"/>
    <w:qFormat/>
    <w:rsid w:val="00681183"/>
    <w:pPr>
      <w:numPr>
        <w:numId w:val="4"/>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681183"/>
    <w:pPr>
      <w:numPr>
        <w:numId w:val="5"/>
      </w:numPr>
    </w:pPr>
  </w:style>
  <w:style w:type="paragraph" w:customStyle="1" w:styleId="FrageEinleitungText">
    <w:name w:val="Frage Einleitung Text"/>
    <w:basedOn w:val="Standard"/>
    <w:uiPriority w:val="3"/>
    <w:qFormat/>
    <w:rsid w:val="00681183"/>
    <w:pPr>
      <w:spacing w:before="80" w:after="0" w:line="240" w:lineRule="auto"/>
      <w:ind w:left="794"/>
      <w:jc w:val="both"/>
    </w:pPr>
    <w:rPr>
      <w:rFonts w:asciiTheme="minorHAnsi" w:eastAsiaTheme="minorHAnsi" w:hAnsiTheme="minorHAnsi"/>
      <w:i/>
      <w:szCs w:val="20"/>
      <w:lang w:eastAsia="en-US"/>
    </w:rPr>
  </w:style>
  <w:style w:type="paragraph" w:customStyle="1" w:styleId="FrageEinleitungberschrift">
    <w:name w:val="Frage Einleitung Überschrift"/>
    <w:basedOn w:val="Standard"/>
    <w:next w:val="FrageEinleitungText"/>
    <w:uiPriority w:val="2"/>
    <w:qFormat/>
    <w:rsid w:val="00681183"/>
    <w:pPr>
      <w:keepNext/>
      <w:keepLines/>
      <w:spacing w:before="240" w:after="0" w:line="240" w:lineRule="auto"/>
      <w:outlineLvl w:val="2"/>
    </w:pPr>
    <w:rPr>
      <w:rFonts w:asciiTheme="minorHAnsi" w:eastAsiaTheme="minorHAnsi" w:hAnsiTheme="minorHAnsi"/>
      <w:b/>
      <w:i/>
      <w:szCs w:val="20"/>
      <w:lang w:eastAsia="en-US"/>
    </w:rPr>
  </w:style>
  <w:style w:type="paragraph" w:customStyle="1" w:styleId="Titel-Betreff">
    <w:name w:val="Titel - Betreff"/>
    <w:basedOn w:val="Standard"/>
    <w:uiPriority w:val="26"/>
    <w:qFormat/>
    <w:rsid w:val="0051212F"/>
    <w:pPr>
      <w:tabs>
        <w:tab w:val="left" w:pos="794"/>
      </w:tabs>
      <w:spacing w:before="480" w:after="240" w:line="240" w:lineRule="auto"/>
      <w:ind w:left="794" w:hanging="794"/>
      <w:outlineLvl w:val="1"/>
    </w:pPr>
    <w:rPr>
      <w:rFonts w:asciiTheme="minorHAnsi" w:eastAsiaTheme="minorHAnsi" w:hAnsiTheme="minorHAnsi"/>
      <w:b/>
      <w:szCs w:val="20"/>
      <w:lang w:eastAsia="en-US"/>
    </w:rPr>
  </w:style>
  <w:style w:type="paragraph" w:customStyle="1" w:styleId="FrageVorbemerkung">
    <w:name w:val="Frage Vorbemerkung"/>
    <w:basedOn w:val="Standard"/>
    <w:next w:val="FrageNummer1"/>
    <w:uiPriority w:val="6"/>
    <w:qFormat/>
    <w:rsid w:val="00971010"/>
    <w:pPr>
      <w:numPr>
        <w:numId w:val="23"/>
      </w:numPr>
      <w:spacing w:before="240" w:after="0" w:line="240" w:lineRule="auto"/>
      <w:jc w:val="both"/>
      <w:outlineLvl w:val="2"/>
    </w:pPr>
    <w:rPr>
      <w:rFonts w:asciiTheme="minorHAnsi" w:eastAsiaTheme="minorHAnsi" w:hAnsiTheme="minorHAnsi"/>
      <w:i/>
      <w:szCs w:val="20"/>
      <w:lang w:eastAsia="en-US"/>
    </w:rPr>
  </w:style>
  <w:style w:type="numbering" w:customStyle="1" w:styleId="zzzListeVorbemerkung">
    <w:name w:val="zzz_Liste_Vorbemerkung"/>
    <w:uiPriority w:val="99"/>
    <w:rsid w:val="00971010"/>
    <w:pPr>
      <w:numPr>
        <w:numId w:val="23"/>
      </w:numPr>
    </w:pPr>
  </w:style>
  <w:style w:type="character" w:styleId="Kommentarzeichen">
    <w:name w:val="annotation reference"/>
    <w:basedOn w:val="Absatz-Standardschriftart"/>
    <w:uiPriority w:val="99"/>
    <w:semiHidden/>
    <w:unhideWhenUsed/>
    <w:rsid w:val="00B47BA7"/>
    <w:rPr>
      <w:sz w:val="16"/>
      <w:szCs w:val="16"/>
    </w:rPr>
  </w:style>
  <w:style w:type="paragraph" w:styleId="Kommentartext">
    <w:name w:val="annotation text"/>
    <w:basedOn w:val="Standard"/>
    <w:link w:val="KommentartextZchn"/>
    <w:uiPriority w:val="99"/>
    <w:unhideWhenUsed/>
    <w:rsid w:val="00B47BA7"/>
    <w:pPr>
      <w:spacing w:line="240" w:lineRule="auto"/>
    </w:pPr>
    <w:rPr>
      <w:szCs w:val="20"/>
    </w:rPr>
  </w:style>
  <w:style w:type="character" w:customStyle="1" w:styleId="KommentartextZchn">
    <w:name w:val="Kommentartext Zchn"/>
    <w:basedOn w:val="Absatz-Standardschriftart"/>
    <w:link w:val="Kommentartext"/>
    <w:uiPriority w:val="99"/>
    <w:rsid w:val="00B47BA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47BA7"/>
    <w:rPr>
      <w:b/>
      <w:bCs/>
    </w:rPr>
  </w:style>
  <w:style w:type="character" w:customStyle="1" w:styleId="KommentarthemaZchn">
    <w:name w:val="Kommentarthema Zchn"/>
    <w:basedOn w:val="KommentartextZchn"/>
    <w:link w:val="Kommentarthema"/>
    <w:uiPriority w:val="99"/>
    <w:semiHidden/>
    <w:rsid w:val="00B47BA7"/>
    <w:rPr>
      <w:rFonts w:ascii="Arial" w:hAnsi="Arial"/>
      <w:b/>
      <w:bCs/>
      <w:sz w:val="20"/>
      <w:szCs w:val="20"/>
    </w:rPr>
  </w:style>
  <w:style w:type="paragraph" w:styleId="Sprechblasentext">
    <w:name w:val="Balloon Text"/>
    <w:basedOn w:val="Standard"/>
    <w:link w:val="SprechblasentextZchn"/>
    <w:uiPriority w:val="99"/>
    <w:semiHidden/>
    <w:unhideWhenUsed/>
    <w:rsid w:val="00B47B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BA7"/>
    <w:rPr>
      <w:rFonts w:ascii="Segoe UI" w:hAnsi="Segoe UI" w:cs="Segoe UI"/>
      <w:sz w:val="18"/>
      <w:szCs w:val="18"/>
    </w:rPr>
  </w:style>
  <w:style w:type="character" w:styleId="Hyperlink">
    <w:name w:val="Hyperlink"/>
    <w:basedOn w:val="Absatz-Standardschriftart"/>
    <w:uiPriority w:val="99"/>
    <w:unhideWhenUsed/>
    <w:rsid w:val="00126600"/>
    <w:rPr>
      <w:color w:val="0000FF"/>
      <w:u w:val="single"/>
    </w:rPr>
  </w:style>
  <w:style w:type="character" w:customStyle="1" w:styleId="NichtaufgelsteErwhnung1">
    <w:name w:val="Nicht aufgelöste Erwähnung1"/>
    <w:basedOn w:val="Absatz-Standardschriftart"/>
    <w:uiPriority w:val="99"/>
    <w:semiHidden/>
    <w:unhideWhenUsed/>
    <w:rsid w:val="008E54B8"/>
    <w:rPr>
      <w:color w:val="605E5C"/>
      <w:shd w:val="clear" w:color="auto" w:fill="E1DFDD"/>
    </w:rPr>
  </w:style>
  <w:style w:type="paragraph" w:styleId="berarbeitung">
    <w:name w:val="Revision"/>
    <w:hidden/>
    <w:uiPriority w:val="99"/>
    <w:semiHidden/>
    <w:rsid w:val="00F9116B"/>
    <w:pPr>
      <w:spacing w:after="0" w:line="240" w:lineRule="auto"/>
    </w:pPr>
    <w:rPr>
      <w:rFonts w:ascii="Arial" w:hAnsi="Arial"/>
      <w:sz w:val="20"/>
    </w:rPr>
  </w:style>
  <w:style w:type="paragraph" w:styleId="Kopfzeile">
    <w:name w:val="header"/>
    <w:basedOn w:val="Standard"/>
    <w:link w:val="KopfzeileZchn"/>
    <w:uiPriority w:val="99"/>
    <w:unhideWhenUsed/>
    <w:rsid w:val="008459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9C9"/>
    <w:rPr>
      <w:rFonts w:ascii="Arial" w:hAnsi="Arial"/>
      <w:sz w:val="20"/>
    </w:rPr>
  </w:style>
  <w:style w:type="paragraph" w:styleId="Fuzeile">
    <w:name w:val="footer"/>
    <w:basedOn w:val="Standard"/>
    <w:link w:val="FuzeileZchn"/>
    <w:uiPriority w:val="99"/>
    <w:unhideWhenUsed/>
    <w:rsid w:val="008459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737">
      <w:bodyDiv w:val="1"/>
      <w:marLeft w:val="0"/>
      <w:marRight w:val="0"/>
      <w:marTop w:val="0"/>
      <w:marBottom w:val="0"/>
      <w:divBdr>
        <w:top w:val="none" w:sz="0" w:space="0" w:color="auto"/>
        <w:left w:val="none" w:sz="0" w:space="0" w:color="auto"/>
        <w:bottom w:val="none" w:sz="0" w:space="0" w:color="auto"/>
        <w:right w:val="none" w:sz="0" w:space="0" w:color="auto"/>
      </w:divBdr>
    </w:div>
    <w:div w:id="17486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A9A8C494B4CA49B42C7F11167A0C1B" ma:contentTypeVersion="11" ma:contentTypeDescription="Ein neues Dokument erstellen." ma:contentTypeScope="" ma:versionID="b26e72285f1b1bdfe26ded48f126c6f0">
  <xsd:schema xmlns:xsd="http://www.w3.org/2001/XMLSchema" xmlns:xs="http://www.w3.org/2001/XMLSchema" xmlns:p="http://schemas.microsoft.com/office/2006/metadata/properties" xmlns:ns2="9b1c90e2-e923-42ab-b1b1-2a26b35c5a1c" targetNamespace="http://schemas.microsoft.com/office/2006/metadata/properties" ma:root="true" ma:fieldsID="2f14f606be3780ff5dc8a34ae0f6d6b4" ns2:_="">
    <xsd:import namespace="9b1c90e2-e923-42ab-b1b1-2a26b35c5a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90e2-e923-42ab-b1b1-2a26b35c5a1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B1C3-0BBE-4DE5-A89F-AC78C8FE5BD7}">
  <ds:schemaRefs>
    <ds:schemaRef ds:uri="http://schemas.microsoft.com/sharepoint/v3/contenttype/forms"/>
  </ds:schemaRefs>
</ds:datastoreItem>
</file>

<file path=customXml/itemProps2.xml><?xml version="1.0" encoding="utf-8"?>
<ds:datastoreItem xmlns:ds="http://schemas.openxmlformats.org/officeDocument/2006/customXml" ds:itemID="{CDEBEBB6-680C-4F18-87C3-41A073AB3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90e2-e923-42ab-b1b1-2a26b35c5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BEAB3-88DE-4120-9EB4-8A7F19344671}">
  <ds:schemaRefs>
    <ds:schemaRef ds:uri="http://purl.org/dc/elements/1.1/"/>
    <ds:schemaRef ds:uri="9b1c90e2-e923-42ab-b1b1-2a26b35c5a1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161E3DE-FEE8-44C1-9F58-AD2C46A7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2077</Words>
  <Characters>13088</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Craß, Miriam</cp:lastModifiedBy>
  <cp:revision>2</cp:revision>
  <dcterms:created xsi:type="dcterms:W3CDTF">2023-02-16T09:00:00Z</dcterms:created>
  <dcterms:modified xsi:type="dcterms:W3CDTF">2023-02-16T09:00:00Z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0x010100C6A9A8C494B4CA49B42C7F11167A0C1B</vt:lpwstr>
  </property>
</Properties>
</file>