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16B7" w14:textId="77081C6D" w:rsidR="00810C6E" w:rsidRDefault="001C2CAF" w:rsidP="001C2CAF">
      <w:pPr>
        <w:pStyle w:val="1Leerzeile"/>
        <w:jc w:val="right"/>
        <w:rPr>
          <w:sz w:val="22"/>
          <w:szCs w:val="22"/>
        </w:rPr>
      </w:pPr>
      <w:bookmarkStart w:id="0" w:name="_GoBack"/>
      <w:bookmarkEnd w:id="0"/>
      <w:r>
        <w:rPr>
          <w:sz w:val="22"/>
          <w:szCs w:val="22"/>
        </w:rPr>
        <w:t>14. März 2023</w:t>
      </w:r>
    </w:p>
    <w:p w14:paraId="2D9299F3" w14:textId="77777777" w:rsidR="001C2CAF" w:rsidRPr="001C2CAF" w:rsidRDefault="001C2CAF" w:rsidP="00E9075C">
      <w:pPr>
        <w:pStyle w:val="1Leerzeile"/>
        <w:rPr>
          <w:sz w:val="22"/>
          <w:szCs w:val="22"/>
        </w:rPr>
      </w:pPr>
    </w:p>
    <w:p w14:paraId="67819451" w14:textId="77777777"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C85FCC93188C472F80982689C50BA054"/>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E34799">
            <w:rPr>
              <w:rFonts w:cs="Arial"/>
              <w:szCs w:val="24"/>
            </w:rPr>
            <w:t>Schriftliche Kleine Anfrage</w:t>
          </w:r>
        </w:sdtContent>
      </w:sdt>
    </w:p>
    <w:p w14:paraId="7123D86A" w14:textId="77777777" w:rsidR="00C93E03" w:rsidRDefault="00C93E03" w:rsidP="00E9075C">
      <w:pPr>
        <w:pStyle w:val="1Leerzeile"/>
      </w:pPr>
    </w:p>
    <w:p w14:paraId="0732576B" w14:textId="77777777" w:rsidR="001A4C0B" w:rsidRDefault="00ED62EA" w:rsidP="00924119">
      <w:pPr>
        <w:pStyle w:val="Abgeordnete"/>
      </w:pPr>
      <w:sdt>
        <w:sdtPr>
          <w:alias w:val="Abgeordnete"/>
          <w:tag w:val="Abgeordnete"/>
          <w:id w:val="-2050748122"/>
          <w:placeholder>
            <w:docPart w:val="310CFA60645F4EC09502EEE8C547A5FF"/>
          </w:placeholder>
          <w:dropDownList>
            <w:listItem w:value="Wählen Sie ein Element aus."/>
            <w:listItem w:displayText="des Abgeordneten" w:value="des Abgeordneten"/>
            <w:listItem w:displayText="der Abgeordneten" w:value="der Abgeordneten"/>
          </w:dropDownList>
        </w:sdtPr>
        <w:sdtEndPr/>
        <w:sdtContent>
          <w:r w:rsidR="00E34799">
            <w:t>der Abgeordneten</w:t>
          </w:r>
        </w:sdtContent>
      </w:sdt>
      <w:r w:rsidR="00AA319A">
        <w:t xml:space="preserve"> </w:t>
      </w:r>
      <w:sdt>
        <w:sdtPr>
          <w:alias w:val="Name der Abgeordneten"/>
          <w:tag w:val="Name der Abgeordneten und Fraktion"/>
          <w:id w:val="485827876"/>
          <w:lock w:val="sdtLocked"/>
          <w:placeholder>
            <w:docPart w:val="B8423BB8758A4F83A9B722F81C388128"/>
          </w:placeholder>
          <w15:color w:val="FFFF00"/>
          <w:text/>
        </w:sdtPr>
        <w:sdtEndPr/>
        <w:sdtContent>
          <w:r w:rsidR="00E34799">
            <w:t>Dr. Carola Ensslen (DIE LINKE)</w:t>
          </w:r>
        </w:sdtContent>
      </w:sdt>
      <w:r w:rsidR="00954282" w:rsidRPr="007A75A5">
        <w:t xml:space="preserve"> </w:t>
      </w:r>
      <w:r w:rsidR="0056311D" w:rsidRPr="007A75A5">
        <w:t xml:space="preserve">vom </w:t>
      </w:r>
      <w:sdt>
        <w:sdtPr>
          <w:alias w:val="Datum Anfrage"/>
          <w:tag w:val="Datum Anfrage"/>
          <w:id w:val="252166113"/>
          <w:placeholder>
            <w:docPart w:val="C0B2A8DFA227401CAF37648DCB6C9C3A"/>
          </w:placeholder>
          <w15:color w:val="FFFF00"/>
          <w:date w:fullDate="2023-03-07T00:00:00Z">
            <w:dateFormat w:val="dd.MM.yyyy"/>
            <w:lid w:val="de-DE"/>
            <w:storeMappedDataAs w:val="dateTime"/>
            <w:calendar w:val="gregorian"/>
          </w:date>
        </w:sdtPr>
        <w:sdtEndPr/>
        <w:sdtContent>
          <w:r w:rsidR="00E34799">
            <w:t>07.03.2023</w:t>
          </w:r>
        </w:sdtContent>
      </w:sdt>
    </w:p>
    <w:p w14:paraId="31504F8E" w14:textId="77777777" w:rsidR="00E9075C" w:rsidRPr="007A75A5" w:rsidRDefault="00E9075C" w:rsidP="00E9075C">
      <w:pPr>
        <w:pStyle w:val="1Leerzeile"/>
      </w:pPr>
    </w:p>
    <w:p w14:paraId="7108D073" w14:textId="77777777" w:rsidR="00C93E03" w:rsidRDefault="00810C6E" w:rsidP="00E9075C">
      <w:pPr>
        <w:pStyle w:val="Anfragenart"/>
      </w:pPr>
      <w:r w:rsidRPr="00E9075C">
        <w:rPr>
          <w:sz w:val="20"/>
          <w:szCs w:val="20"/>
        </w:rPr>
        <w:t>und</w:t>
      </w:r>
      <w:r w:rsidRPr="00E9075C">
        <w:t xml:space="preserve"> </w:t>
      </w:r>
      <w:r>
        <w:t>Antwort des Senats</w:t>
      </w:r>
    </w:p>
    <w:p w14:paraId="7A31D21F" w14:textId="77777777" w:rsidR="00C93E03" w:rsidRDefault="00C93E03" w:rsidP="00E9075C">
      <w:pPr>
        <w:pStyle w:val="1Leerzeile"/>
      </w:pPr>
    </w:p>
    <w:p w14:paraId="6456E353" w14:textId="77777777" w:rsidR="00FE4A83" w:rsidRDefault="00810C6E" w:rsidP="00E9075C">
      <w:pPr>
        <w:pStyle w:val="Drucksachennummer"/>
      </w:pPr>
      <w:r w:rsidRPr="00E9075C">
        <w:t xml:space="preserve">- Drucksache </w:t>
      </w:r>
      <w:sdt>
        <w:sdtPr>
          <w:alias w:val="DrucksachenNr."/>
          <w:tag w:val="DrucksachenNr."/>
          <w:id w:val="856927045"/>
          <w:lock w:val="sdtLocked"/>
          <w:placeholder>
            <w:docPart w:val="C17F4FDD37EF441B8C6ECA14C1983084"/>
          </w:placeholder>
          <w15:color w:val="FFFF00"/>
          <w:text/>
        </w:sdtPr>
        <w:sdtEndPr/>
        <w:sdtContent>
          <w:r w:rsidR="00E34799">
            <w:t>22/11221</w:t>
          </w:r>
        </w:sdtContent>
      </w:sdt>
      <w:r w:rsidR="00901B84" w:rsidRPr="00E9075C">
        <w:t>-</w:t>
      </w:r>
    </w:p>
    <w:p w14:paraId="745BCEED" w14:textId="77777777" w:rsidR="00E65D5B" w:rsidRPr="00E65D5B" w:rsidRDefault="00E65D5B" w:rsidP="00E65D5B">
      <w:pPr>
        <w:pStyle w:val="Drucksachennummer"/>
      </w:pPr>
    </w:p>
    <w:p w14:paraId="011E49E5" w14:textId="77777777" w:rsidR="00E34799" w:rsidRPr="00E34799" w:rsidRDefault="00E34799" w:rsidP="00E90625">
      <w:pPr>
        <w:pStyle w:val="Titel-Betreff"/>
        <w:tabs>
          <w:tab w:val="clear" w:pos="794"/>
        </w:tabs>
        <w:ind w:left="851" w:hanging="851"/>
      </w:pPr>
      <w:r w:rsidRPr="00E34799">
        <w:t>Betr.:</w:t>
      </w:r>
      <w:r w:rsidRPr="00E34799">
        <w:tab/>
        <w:t>Drittstaatsangehörige aus der Ukraine in Hamburg (II)</w:t>
      </w:r>
    </w:p>
    <w:p w14:paraId="020589F9" w14:textId="77777777" w:rsidR="00E34799" w:rsidRPr="00E34799" w:rsidRDefault="00E34799" w:rsidP="00E90625">
      <w:pPr>
        <w:pStyle w:val="FrageEinleitungberschrift"/>
        <w:ind w:left="0"/>
      </w:pPr>
      <w:r w:rsidRPr="00E34799">
        <w:t>Einleitung für die Fragen:</w:t>
      </w:r>
    </w:p>
    <w:p w14:paraId="298AB647" w14:textId="77777777" w:rsidR="00AF76CA" w:rsidRDefault="00E34799" w:rsidP="00E90625">
      <w:pPr>
        <w:pStyle w:val="FrageVorbemerkung"/>
        <w:ind w:left="851"/>
      </w:pPr>
      <w:r>
        <w:t xml:space="preserve">Unter den Kriegsgeflüchteten aus der Ukraine sind auch viele sog. Drittstaatsangehörige und teilweise auch Staatenlose. Gemeint sind Personen, die sich in der Ukraine zu Kriegsbeginn aufhielten und keine ukrainische Staatsagenhörigkeit haben. Darunter sind insbesondere eine große Anzahl Studierender aus Drittstaaten, für die aufgrund einer besonderen Regelung in Hamburg zunächst eine Fiktionsbescheinigung über sechs Monate ausgestellt werden sollte. Nach der Vorstellung des Senats sollten die Studierenden in diesem Zeitraum die Voraussetzungen für den Übergang in andere Aufenthaltserlaubnisse schaffen. Dabei waren die Betroffenen jedoch erschwerten Bedingungen ausgesetzt, da sie bei schlechter Verfügbarkeit von Sprachkursen innerhalb eines unrealistisch kurzen Zeitraums hohe Sprachanforderungen erreichen mussten, während parallel langwierige Anerkennungsverfahren über ihre bisherigen Ausbildungsergebnisse zu erledigen sind. Daher müssen sie nach wie vor um ihr Bleiberecht bangen. </w:t>
      </w:r>
    </w:p>
    <w:p w14:paraId="3EB1E9E6" w14:textId="77777777" w:rsidR="00E34799" w:rsidRDefault="00E34799" w:rsidP="00E90625">
      <w:pPr>
        <w:pStyle w:val="FrageNummer1"/>
        <w:ind w:left="1701" w:hanging="1701"/>
      </w:pPr>
      <w:r w:rsidRPr="00E34799">
        <w:t>Wie viele Drittstaatenangehörige aus der Ukraine wurden seit Kriegsbeginn in Hamburg registriert?</w:t>
      </w:r>
    </w:p>
    <w:p w14:paraId="4A66E3BC" w14:textId="77777777" w:rsidR="002C30DB" w:rsidRPr="002C30DB" w:rsidRDefault="002C30DB" w:rsidP="00AF76CA">
      <w:pPr>
        <w:pStyle w:val="A-Antworttext"/>
        <w:jc w:val="both"/>
        <w:rPr>
          <w:lang w:eastAsia="en-US"/>
        </w:rPr>
      </w:pPr>
      <w:r w:rsidRPr="002C30DB">
        <w:rPr>
          <w:lang w:eastAsia="en-US"/>
        </w:rPr>
        <w:t>Seit Kriegsbeginn wu</w:t>
      </w:r>
      <w:r w:rsidR="00B612AB">
        <w:rPr>
          <w:lang w:eastAsia="en-US"/>
        </w:rPr>
        <w:t>rden insgesamt (Stand 8</w:t>
      </w:r>
      <w:r>
        <w:rPr>
          <w:lang w:eastAsia="en-US"/>
        </w:rPr>
        <w:t xml:space="preserve">. März </w:t>
      </w:r>
      <w:r w:rsidRPr="002C30DB">
        <w:rPr>
          <w:lang w:eastAsia="en-US"/>
        </w:rPr>
        <w:t xml:space="preserve">2023) </w:t>
      </w:r>
      <w:r w:rsidR="00B612AB">
        <w:rPr>
          <w:lang w:eastAsia="en-US"/>
        </w:rPr>
        <w:t>3.146</w:t>
      </w:r>
      <w:r w:rsidRPr="002C30DB">
        <w:rPr>
          <w:lang w:eastAsia="en-US"/>
        </w:rPr>
        <w:t xml:space="preserve"> Drittstaatsangehörige in Hamburg registriert.</w:t>
      </w:r>
      <w:r w:rsidR="00B612AB" w:rsidRPr="00B612AB">
        <w:t xml:space="preserve"> </w:t>
      </w:r>
    </w:p>
    <w:p w14:paraId="683B9290" w14:textId="77777777" w:rsidR="00E34799" w:rsidRDefault="00E34799" w:rsidP="00E90625">
      <w:pPr>
        <w:pStyle w:val="FrageNummer1"/>
        <w:ind w:left="1701" w:hanging="1701"/>
      </w:pPr>
      <w:r w:rsidRPr="00E34799">
        <w:t>Wie viele Staatenlose aus der Ukraine wurden seit Kriegsbeginn in Hamburg registriert?</w:t>
      </w:r>
    </w:p>
    <w:p w14:paraId="50729466" w14:textId="4C761E45" w:rsidR="002C30DB" w:rsidRPr="002C30DB" w:rsidRDefault="002C30DB" w:rsidP="00AF76CA">
      <w:pPr>
        <w:pStyle w:val="A-Antworttext"/>
        <w:jc w:val="both"/>
        <w:rPr>
          <w:lang w:eastAsia="en-US"/>
        </w:rPr>
      </w:pPr>
      <w:r w:rsidRPr="002C30DB">
        <w:rPr>
          <w:lang w:eastAsia="en-US"/>
        </w:rPr>
        <w:t xml:space="preserve">Von den </w:t>
      </w:r>
      <w:r w:rsidR="00B612AB">
        <w:rPr>
          <w:lang w:eastAsia="en-US"/>
        </w:rPr>
        <w:t>3.146</w:t>
      </w:r>
      <w:r w:rsidRPr="002C30DB">
        <w:rPr>
          <w:lang w:eastAsia="en-US"/>
        </w:rPr>
        <w:t xml:space="preserve"> Personen werden </w:t>
      </w:r>
      <w:r w:rsidR="00AF76CA">
        <w:rPr>
          <w:lang w:eastAsia="en-US"/>
        </w:rPr>
        <w:t>fünf</w:t>
      </w:r>
      <w:r>
        <w:rPr>
          <w:lang w:eastAsia="en-US"/>
        </w:rPr>
        <w:t xml:space="preserve"> </w:t>
      </w:r>
      <w:r w:rsidRPr="002C30DB">
        <w:rPr>
          <w:lang w:eastAsia="en-US"/>
        </w:rPr>
        <w:t>Personen als staatenlos im ausländerrechtlichen Fachverfahren  geführt. Aufgrund der geringen Anzahl, werden diese</w:t>
      </w:r>
      <w:r w:rsidR="00260996">
        <w:rPr>
          <w:lang w:eastAsia="en-US"/>
        </w:rPr>
        <w:t xml:space="preserve"> aus datenschutzrechtlichen Gründen</w:t>
      </w:r>
      <w:r w:rsidRPr="002C30DB">
        <w:rPr>
          <w:lang w:eastAsia="en-US"/>
        </w:rPr>
        <w:t xml:space="preserve"> in den </w:t>
      </w:r>
      <w:r w:rsidR="0074083F">
        <w:rPr>
          <w:lang w:eastAsia="en-US"/>
        </w:rPr>
        <w:t>nachfolgenden A</w:t>
      </w:r>
      <w:r w:rsidRPr="002C30DB">
        <w:rPr>
          <w:lang w:eastAsia="en-US"/>
        </w:rPr>
        <w:t>ntworten nicht differenziert betrachtet.</w:t>
      </w:r>
    </w:p>
    <w:p w14:paraId="56B3F115" w14:textId="77777777" w:rsidR="00E34799" w:rsidRDefault="00E34799" w:rsidP="00E90625">
      <w:pPr>
        <w:pStyle w:val="FrageNummer1"/>
        <w:ind w:left="1701" w:hanging="1701"/>
      </w:pPr>
      <w:r w:rsidRPr="00E34799">
        <w:t xml:space="preserve">Wie viele der unter Fragen 1 und 2 genannten Personen wurden in andere Städte umverteilt? </w:t>
      </w:r>
    </w:p>
    <w:p w14:paraId="50349F46" w14:textId="77777777" w:rsidR="0041278A" w:rsidRPr="0041278A" w:rsidRDefault="0041278A" w:rsidP="00AF76CA">
      <w:pPr>
        <w:pStyle w:val="A-Antworttext"/>
        <w:jc w:val="both"/>
        <w:rPr>
          <w:lang w:eastAsia="en-US"/>
        </w:rPr>
      </w:pPr>
      <w:r w:rsidRPr="0041278A">
        <w:rPr>
          <w:lang w:eastAsia="en-US"/>
        </w:rPr>
        <w:t>Die statistische Erfassung der Zahl der Zuweisungen in andere Bundesländer seit Kriegsbeginn differenziert nicht nach ukrainischen Staatsangehörigen und Drittstaat</w:t>
      </w:r>
      <w:r w:rsidR="00B612AB">
        <w:rPr>
          <w:lang w:eastAsia="en-US"/>
        </w:rPr>
        <w:t xml:space="preserve">sangehörigen. Bis zum </w:t>
      </w:r>
      <w:r>
        <w:rPr>
          <w:lang w:eastAsia="en-US"/>
        </w:rPr>
        <w:t xml:space="preserve">8. März 2023 wurden insgesamt 5.315 </w:t>
      </w:r>
      <w:r w:rsidR="00B612AB">
        <w:rPr>
          <w:lang w:eastAsia="en-US"/>
        </w:rPr>
        <w:t xml:space="preserve">Schutzsuchende </w:t>
      </w:r>
      <w:r w:rsidR="007E5834">
        <w:rPr>
          <w:lang w:eastAsia="en-US"/>
        </w:rPr>
        <w:t>anderen L</w:t>
      </w:r>
      <w:r w:rsidRPr="0041278A">
        <w:rPr>
          <w:lang w:eastAsia="en-US"/>
        </w:rPr>
        <w:t>ändern zugewiesen.</w:t>
      </w:r>
    </w:p>
    <w:p w14:paraId="0DCF28CF" w14:textId="77777777" w:rsidR="00E34799" w:rsidRDefault="00E34799" w:rsidP="00E90625">
      <w:pPr>
        <w:pStyle w:val="FrageNummer1"/>
        <w:ind w:left="1701" w:hanging="1701"/>
      </w:pPr>
      <w:r w:rsidRPr="00E34799">
        <w:t>Wie viele der unter Fragen 1 und 2 genannten Personen halten sich jeweils gegenwärtig noch in Hamburg auf?</w:t>
      </w:r>
    </w:p>
    <w:p w14:paraId="5F5D41A6" w14:textId="77777777" w:rsidR="002C30DB" w:rsidRDefault="002C30DB" w:rsidP="002C30DB">
      <w:pPr>
        <w:pStyle w:val="A-Antworttext"/>
        <w:rPr>
          <w:lang w:eastAsia="en-US"/>
        </w:rPr>
      </w:pPr>
      <w:r w:rsidRPr="002C30DB">
        <w:rPr>
          <w:lang w:eastAsia="en-US"/>
        </w:rPr>
        <w:t>Von den in Hamburg registrierte</w:t>
      </w:r>
      <w:r w:rsidR="007E5834">
        <w:rPr>
          <w:lang w:eastAsia="en-US"/>
        </w:rPr>
        <w:t xml:space="preserve">n Drittstaatsangehörigen  sind mit </w:t>
      </w:r>
      <w:r w:rsidRPr="002C30DB">
        <w:rPr>
          <w:lang w:eastAsia="en-US"/>
        </w:rPr>
        <w:t xml:space="preserve">Stand </w:t>
      </w:r>
      <w:r w:rsidR="007E5834">
        <w:rPr>
          <w:lang w:eastAsia="en-US"/>
        </w:rPr>
        <w:t xml:space="preserve">vom </w:t>
      </w:r>
      <w:r w:rsidR="00B612AB">
        <w:rPr>
          <w:lang w:eastAsia="en-US"/>
        </w:rPr>
        <w:t>8</w:t>
      </w:r>
      <w:r>
        <w:rPr>
          <w:lang w:eastAsia="en-US"/>
        </w:rPr>
        <w:t xml:space="preserve">. März </w:t>
      </w:r>
      <w:r w:rsidR="007E5834">
        <w:rPr>
          <w:lang w:eastAsia="en-US"/>
        </w:rPr>
        <w:t>2023</w:t>
      </w:r>
      <w:r w:rsidRPr="002C30DB">
        <w:rPr>
          <w:lang w:eastAsia="en-US"/>
        </w:rPr>
        <w:t xml:space="preserve"> </w:t>
      </w:r>
      <w:r w:rsidR="00B612AB">
        <w:rPr>
          <w:lang w:eastAsia="en-US"/>
        </w:rPr>
        <w:t>insgesamt 2.934</w:t>
      </w:r>
      <w:r w:rsidRPr="002C30DB">
        <w:rPr>
          <w:lang w:eastAsia="en-US"/>
        </w:rPr>
        <w:t xml:space="preserve"> Personen </w:t>
      </w:r>
      <w:r w:rsidR="00B612AB">
        <w:rPr>
          <w:lang w:eastAsia="en-US"/>
        </w:rPr>
        <w:t xml:space="preserve">mit einem Wohnsitz </w:t>
      </w:r>
      <w:r w:rsidRPr="002C30DB">
        <w:rPr>
          <w:lang w:eastAsia="en-US"/>
        </w:rPr>
        <w:t>in Hamburg gemeldet.</w:t>
      </w:r>
    </w:p>
    <w:p w14:paraId="17AC5CD7" w14:textId="77777777" w:rsidR="00E34799" w:rsidRDefault="00E34799" w:rsidP="00E90625">
      <w:pPr>
        <w:pStyle w:val="FrageNummer1"/>
        <w:ind w:left="1701" w:hanging="1701"/>
      </w:pPr>
      <w:r w:rsidRPr="00E34799">
        <w:lastRenderedPageBreak/>
        <w:t>Wie viele der unter Fragen 1 und 2 genannten Personen haben angegeben, vor Kriegsausbruch in der Ukraine ein Studium absolviert zu haben?</w:t>
      </w:r>
    </w:p>
    <w:p w14:paraId="4A726E49" w14:textId="77777777" w:rsidR="00B74AE3" w:rsidRPr="00B74AE3" w:rsidRDefault="00B74AE3" w:rsidP="00AF76CA">
      <w:pPr>
        <w:pStyle w:val="A-Antworttext"/>
        <w:jc w:val="both"/>
        <w:rPr>
          <w:lang w:eastAsia="en-US"/>
        </w:rPr>
      </w:pPr>
      <w:r w:rsidRPr="00B74AE3">
        <w:rPr>
          <w:lang w:eastAsia="en-US"/>
        </w:rPr>
        <w:t>Im aufenthaltsrechtlich</w:t>
      </w:r>
      <w:r>
        <w:rPr>
          <w:lang w:eastAsia="en-US"/>
        </w:rPr>
        <w:t>en Fachverfahren wu</w:t>
      </w:r>
      <w:r w:rsidR="00B612AB">
        <w:rPr>
          <w:lang w:eastAsia="en-US"/>
        </w:rPr>
        <w:t xml:space="preserve">rden bis zum </w:t>
      </w:r>
      <w:r>
        <w:rPr>
          <w:lang w:eastAsia="en-US"/>
        </w:rPr>
        <w:t xml:space="preserve">7. März 2023 </w:t>
      </w:r>
      <w:r w:rsidRPr="00B74AE3">
        <w:rPr>
          <w:lang w:eastAsia="en-US"/>
        </w:rPr>
        <w:t>insgesamt 1.048 Personen aus Drittstaaten erfasst, die bei der Registrierung angaben, ein Studium in der Ukraine absolviert zu haben.</w:t>
      </w:r>
    </w:p>
    <w:p w14:paraId="22FDB99E" w14:textId="77777777" w:rsidR="00E34799" w:rsidRDefault="00E34799" w:rsidP="00E90625">
      <w:pPr>
        <w:pStyle w:val="FrageNummer1"/>
        <w:spacing w:after="0"/>
        <w:ind w:left="1701" w:hanging="1701"/>
      </w:pPr>
      <w:r w:rsidRPr="00E34799">
        <w:t xml:space="preserve">Wie viele der in Fragen 1 und 2 genannten Personen haben jeweils eine Fiktionsbescheinigung erhalten? </w:t>
      </w:r>
    </w:p>
    <w:p w14:paraId="7AC6A6BB" w14:textId="77777777" w:rsidR="00E34799" w:rsidRDefault="00E34799" w:rsidP="00E90625">
      <w:pPr>
        <w:pStyle w:val="FrageNummer1"/>
        <w:ind w:left="1701" w:hanging="1701"/>
      </w:pPr>
      <w:r w:rsidRPr="00E34799">
        <w:t xml:space="preserve">Wie viele haben eine Fiktionsbescheinigung für sechs Monate erhalten, wie viele davon wurde unter die Hamburgische Studierendenregelung gefasst, nach der Studierende eine Fiktionsbescheinigung für den Zeitraum von sechs Monaten erhalten? </w:t>
      </w:r>
    </w:p>
    <w:p w14:paraId="31F746F3" w14:textId="04094696" w:rsidR="00B612AB" w:rsidRDefault="00B612AB" w:rsidP="00B612AB">
      <w:pPr>
        <w:pStyle w:val="A-Antworttext"/>
        <w:jc w:val="both"/>
        <w:rPr>
          <w:lang w:eastAsia="en-US"/>
        </w:rPr>
      </w:pPr>
      <w:r>
        <w:rPr>
          <w:lang w:eastAsia="en-US"/>
        </w:rPr>
        <w:t>Von den seit Kriegsbeginn in Hamburg registrierten Drittstaatlern wurden mit Stand 9. März 2023 an 2.521 Personen eine Fiktionsbescheinigung ausgegeben. Diese Personen können aktuell jedoch bereits ausgereist, umverteilt oder auch bereits eine Aufenthaltserlaubnis erhalten haben.</w:t>
      </w:r>
    </w:p>
    <w:p w14:paraId="7669AB38" w14:textId="77777777" w:rsidR="00B612AB" w:rsidRDefault="00B612AB" w:rsidP="00B612AB">
      <w:pPr>
        <w:pStyle w:val="A-Antworttext"/>
        <w:jc w:val="both"/>
        <w:rPr>
          <w:lang w:eastAsia="en-US"/>
        </w:rPr>
      </w:pPr>
      <w:r>
        <w:rPr>
          <w:lang w:eastAsia="en-US"/>
        </w:rPr>
        <w:t>Für 423 Personen, die der hamburgischen Studierendenregelung unterfallen, wurde eine Fiktions-bescheinigung für sechs Monate erteilt.</w:t>
      </w:r>
    </w:p>
    <w:p w14:paraId="4EDA8678" w14:textId="77777777" w:rsidR="00E34799" w:rsidRDefault="00E34799" w:rsidP="00E90625">
      <w:pPr>
        <w:pStyle w:val="FrageNummer1"/>
        <w:ind w:left="1701" w:hanging="1701"/>
      </w:pPr>
      <w:r w:rsidRPr="00E34799">
        <w:t xml:space="preserve">Wie viele Aufenthaltserlaubnisse wurden den Personen nach Frage 1 und 2 jeweils insgesamt bislang erteilt oder zugesagt? Bitte differenzieren.  </w:t>
      </w:r>
    </w:p>
    <w:p w14:paraId="30657EA3" w14:textId="77777777" w:rsidR="007E5834" w:rsidRPr="007E5834" w:rsidRDefault="007E5834" w:rsidP="00AF76CA">
      <w:pPr>
        <w:pStyle w:val="A-Antworttext"/>
        <w:jc w:val="both"/>
        <w:rPr>
          <w:lang w:eastAsia="en-US"/>
        </w:rPr>
      </w:pPr>
      <w:r w:rsidRPr="007E5834">
        <w:rPr>
          <w:lang w:eastAsia="en-US"/>
        </w:rPr>
        <w:t xml:space="preserve">Mit Stand vom </w:t>
      </w:r>
      <w:r>
        <w:rPr>
          <w:lang w:eastAsia="en-US"/>
        </w:rPr>
        <w:t>9. März</w:t>
      </w:r>
      <w:r w:rsidRPr="007E5834">
        <w:rPr>
          <w:lang w:eastAsia="en-US"/>
        </w:rPr>
        <w:t xml:space="preserve"> 2023 wurden </w:t>
      </w:r>
      <w:r w:rsidR="00B612AB">
        <w:rPr>
          <w:lang w:eastAsia="en-US"/>
        </w:rPr>
        <w:t>1.291</w:t>
      </w:r>
      <w:r>
        <w:rPr>
          <w:lang w:eastAsia="en-US"/>
        </w:rPr>
        <w:t xml:space="preserve"> </w:t>
      </w:r>
      <w:r w:rsidRPr="007E5834">
        <w:rPr>
          <w:lang w:eastAsia="en-US"/>
        </w:rPr>
        <w:t>Aufenthaltserlaubnisse erteilt, weitere</w:t>
      </w:r>
      <w:r w:rsidR="00B612AB">
        <w:rPr>
          <w:lang w:eastAsia="en-US"/>
        </w:rPr>
        <w:t xml:space="preserve"> 40</w:t>
      </w:r>
      <w:r w:rsidRPr="007E5834">
        <w:rPr>
          <w:lang w:eastAsia="en-US"/>
        </w:rPr>
        <w:t xml:space="preserve"> Aufenthaltserlaubnisse sind in Bestellung. </w:t>
      </w:r>
    </w:p>
    <w:p w14:paraId="40B81346" w14:textId="77777777" w:rsidR="00E34799" w:rsidRDefault="00E34799" w:rsidP="00E90625">
      <w:pPr>
        <w:pStyle w:val="FrageNummer1"/>
        <w:ind w:left="1701" w:hanging="1701"/>
      </w:pPr>
      <w:r w:rsidRPr="00E34799">
        <w:t xml:space="preserve">Wie viele Aufenthaltserlaubnisse nach § 24 AufenthG wurden den Personen nach Frage 1 und 2 jeweils erteilt oder zugesagt? Bitte nach Gründen differenzieren, wie z. B. aufgrund von ukrainischen Ehepartnern/-innen, Lebensgefährten/-innen, Kindern, unbefristeten Aufenthaltstiteln in der Ukraine, keiner sicheren Rückkehr ins Herkunftsland und sonstiges. </w:t>
      </w:r>
    </w:p>
    <w:p w14:paraId="70C83905" w14:textId="03D605FD" w:rsidR="007E5834" w:rsidRPr="00455C4E" w:rsidRDefault="00ED3400" w:rsidP="00AF76CA">
      <w:pPr>
        <w:pStyle w:val="A-Antworttext"/>
        <w:jc w:val="both"/>
        <w:rPr>
          <w:color w:val="auto"/>
          <w:lang w:eastAsia="en-US"/>
        </w:rPr>
      </w:pPr>
      <w:r w:rsidRPr="00455C4E">
        <w:rPr>
          <w:color w:val="auto"/>
        </w:rPr>
        <w:t>Es wurde 1.218</w:t>
      </w:r>
      <w:r w:rsidR="007E5834" w:rsidRPr="00455C4E">
        <w:rPr>
          <w:color w:val="auto"/>
        </w:rPr>
        <w:t xml:space="preserve"> Personen eine Aufenthaltserlaubnis gemäß § 24 Absatz 1 Aufenthalts</w:t>
      </w:r>
      <w:r w:rsidRPr="00455C4E">
        <w:rPr>
          <w:color w:val="auto"/>
        </w:rPr>
        <w:t>gesetz (AufenthG) erteilt, bei 24</w:t>
      </w:r>
      <w:r w:rsidR="007E5834" w:rsidRPr="00455C4E">
        <w:rPr>
          <w:color w:val="auto"/>
        </w:rPr>
        <w:t xml:space="preserve"> Personen ist die Aufenthaltserlaubnis gemäß § 24 Absatz 1 AufenthG in Bestellung. Die darüber hinaus erfragten Inhalte sind statistisch in der für die Beantwortung einer </w:t>
      </w:r>
      <w:r w:rsidR="00532029">
        <w:rPr>
          <w:color w:val="auto"/>
        </w:rPr>
        <w:t>p</w:t>
      </w:r>
      <w:r w:rsidR="007E5834" w:rsidRPr="00455C4E">
        <w:rPr>
          <w:color w:val="auto"/>
        </w:rPr>
        <w:t>arlamentarischen Anfrage zur Verfügung stehenden Zeit nicht auswertbar.</w:t>
      </w:r>
    </w:p>
    <w:p w14:paraId="4C4077CA" w14:textId="77777777" w:rsidR="00E34799" w:rsidRDefault="00E34799" w:rsidP="00E90625">
      <w:pPr>
        <w:pStyle w:val="FrageNummer1"/>
        <w:ind w:left="1701" w:hanging="1701"/>
      </w:pPr>
      <w:r w:rsidRPr="00E34799">
        <w:t xml:space="preserve">Auf Basis welcher Rechtsgrundlagen jenseits von § 24 AufenthG wurden die Aufenthaltserlaubnisse den Personen nach Frage 1 und 2 jeweils erteilt oder zugesagt? Bitte insbesondere differenzieren nach §§ 16a, 16b Abs. 1, 16b Abs. 5 S. 1 Nr. 2, 16d, 18a, 18b, 19c (vor allem FSJ) und sonstiges. </w:t>
      </w:r>
    </w:p>
    <w:p w14:paraId="22BD6CC2" w14:textId="77777777" w:rsidR="007E5834" w:rsidRDefault="0012383D" w:rsidP="00AF76CA">
      <w:pPr>
        <w:pStyle w:val="A-Antworttext"/>
        <w:jc w:val="both"/>
      </w:pPr>
      <w:r>
        <w:t>Es wurden 53</w:t>
      </w:r>
      <w:r w:rsidR="007E5834">
        <w:t xml:space="preserve"> Aufenthaltserlaubnisse auf Basis anderer Rechtsgrundlagen als § 24 Absat</w:t>
      </w:r>
      <w:r>
        <w:t>z 1 AufenthG erteilt. Weitere 23</w:t>
      </w:r>
      <w:r w:rsidR="007E5834">
        <w:t xml:space="preserve"> Aufenthaltserlaubnisse befinden sich nach positiver Entscheidung in Bestellung. Die näheren Angaben sind der folgenden Übersicht zu entnehmen.</w:t>
      </w:r>
    </w:p>
    <w:tbl>
      <w:tblPr>
        <w:tblStyle w:val="Tabellenraster"/>
        <w:tblW w:w="0" w:type="auto"/>
        <w:tblLook w:val="04A0" w:firstRow="1" w:lastRow="0" w:firstColumn="1" w:lastColumn="0" w:noHBand="0" w:noVBand="1"/>
      </w:tblPr>
      <w:tblGrid>
        <w:gridCol w:w="3114"/>
        <w:gridCol w:w="2268"/>
        <w:gridCol w:w="2410"/>
      </w:tblGrid>
      <w:tr w:rsidR="007E5834" w14:paraId="281A4FF9" w14:textId="77777777" w:rsidTr="00325472">
        <w:tc>
          <w:tcPr>
            <w:tcW w:w="3114" w:type="dxa"/>
          </w:tcPr>
          <w:p w14:paraId="6067FB6E" w14:textId="77777777" w:rsidR="007E5834" w:rsidRPr="006425A3" w:rsidRDefault="007E5834" w:rsidP="005F7132">
            <w:pPr>
              <w:pStyle w:val="A-Antworttext"/>
              <w:spacing w:after="0"/>
              <w:rPr>
                <w:rFonts w:ascii="Arial" w:hAnsi="Arial" w:cs="Arial"/>
              </w:rPr>
            </w:pPr>
            <w:r w:rsidRPr="006425A3">
              <w:rPr>
                <w:rFonts w:ascii="Arial" w:hAnsi="Arial" w:cs="Arial"/>
              </w:rPr>
              <w:t>Rechtsgrundlage</w:t>
            </w:r>
          </w:p>
        </w:tc>
        <w:tc>
          <w:tcPr>
            <w:tcW w:w="2268" w:type="dxa"/>
          </w:tcPr>
          <w:p w14:paraId="1025A22D" w14:textId="77777777" w:rsidR="007E5834" w:rsidRPr="006425A3" w:rsidRDefault="007E5834" w:rsidP="005F7132">
            <w:pPr>
              <w:pStyle w:val="A-Antworttext"/>
              <w:spacing w:after="0"/>
              <w:rPr>
                <w:rFonts w:ascii="Arial" w:hAnsi="Arial" w:cs="Arial"/>
              </w:rPr>
            </w:pPr>
            <w:r w:rsidRPr="006425A3">
              <w:rPr>
                <w:rFonts w:ascii="Arial" w:hAnsi="Arial" w:cs="Arial"/>
              </w:rPr>
              <w:t>Anzahl  Erteilungen</w:t>
            </w:r>
          </w:p>
        </w:tc>
        <w:tc>
          <w:tcPr>
            <w:tcW w:w="2410" w:type="dxa"/>
          </w:tcPr>
          <w:p w14:paraId="0ECB4B74" w14:textId="77777777" w:rsidR="007E5834" w:rsidRPr="006425A3" w:rsidRDefault="007E5834" w:rsidP="005F7132">
            <w:pPr>
              <w:pStyle w:val="A-Antworttext"/>
              <w:spacing w:after="0"/>
              <w:rPr>
                <w:rFonts w:ascii="Arial" w:hAnsi="Arial" w:cs="Arial"/>
              </w:rPr>
            </w:pPr>
            <w:r w:rsidRPr="006425A3">
              <w:rPr>
                <w:rFonts w:ascii="Arial" w:hAnsi="Arial" w:cs="Arial"/>
              </w:rPr>
              <w:t>Anzahl „in Bestellung“</w:t>
            </w:r>
          </w:p>
        </w:tc>
      </w:tr>
      <w:tr w:rsidR="007E5834" w14:paraId="0DAACCD1" w14:textId="77777777" w:rsidTr="00325472">
        <w:tc>
          <w:tcPr>
            <w:tcW w:w="3114" w:type="dxa"/>
          </w:tcPr>
          <w:p w14:paraId="147ACB17" w14:textId="77777777" w:rsidR="007E5834" w:rsidRPr="006425A3" w:rsidRDefault="007E5834" w:rsidP="005F7132">
            <w:pPr>
              <w:pStyle w:val="A-Antworttext"/>
              <w:spacing w:after="0"/>
              <w:rPr>
                <w:rFonts w:ascii="Arial" w:hAnsi="Arial" w:cs="Arial"/>
              </w:rPr>
            </w:pPr>
            <w:r>
              <w:rPr>
                <w:rFonts w:ascii="Arial" w:hAnsi="Arial" w:cs="Arial"/>
              </w:rPr>
              <w:t>§ 16a Abs.1 AufenthG</w:t>
            </w:r>
          </w:p>
        </w:tc>
        <w:tc>
          <w:tcPr>
            <w:tcW w:w="2268" w:type="dxa"/>
          </w:tcPr>
          <w:p w14:paraId="45CDFDB5" w14:textId="77777777" w:rsidR="007E5834" w:rsidRPr="006425A3" w:rsidRDefault="0012383D" w:rsidP="005F7132">
            <w:pPr>
              <w:pStyle w:val="A-Antworttext"/>
              <w:spacing w:after="0"/>
              <w:jc w:val="center"/>
              <w:rPr>
                <w:rFonts w:ascii="Arial" w:hAnsi="Arial" w:cs="Arial"/>
              </w:rPr>
            </w:pPr>
            <w:r>
              <w:rPr>
                <w:rFonts w:ascii="Arial" w:hAnsi="Arial" w:cs="Arial"/>
              </w:rPr>
              <w:t>1</w:t>
            </w:r>
          </w:p>
        </w:tc>
        <w:tc>
          <w:tcPr>
            <w:tcW w:w="2410" w:type="dxa"/>
          </w:tcPr>
          <w:p w14:paraId="0A8AE61E" w14:textId="77777777" w:rsidR="007E5834" w:rsidRPr="006425A3" w:rsidRDefault="00325472" w:rsidP="005F7132">
            <w:pPr>
              <w:pStyle w:val="A-Antworttext"/>
              <w:spacing w:after="0"/>
              <w:jc w:val="center"/>
              <w:rPr>
                <w:rFonts w:ascii="Arial" w:hAnsi="Arial" w:cs="Arial"/>
              </w:rPr>
            </w:pPr>
            <w:r>
              <w:rPr>
                <w:rFonts w:ascii="Arial" w:hAnsi="Arial" w:cs="Arial"/>
              </w:rPr>
              <w:t>3</w:t>
            </w:r>
          </w:p>
        </w:tc>
      </w:tr>
      <w:tr w:rsidR="007E5834" w14:paraId="04708433" w14:textId="77777777" w:rsidTr="00325472">
        <w:tc>
          <w:tcPr>
            <w:tcW w:w="3114" w:type="dxa"/>
          </w:tcPr>
          <w:p w14:paraId="6C801F14" w14:textId="77777777" w:rsidR="007E5834" w:rsidRPr="006425A3" w:rsidRDefault="007E5834" w:rsidP="005F7132">
            <w:pPr>
              <w:pStyle w:val="A-Antworttext"/>
              <w:spacing w:after="0"/>
              <w:rPr>
                <w:rFonts w:ascii="Arial" w:hAnsi="Arial" w:cs="Arial"/>
              </w:rPr>
            </w:pPr>
            <w:r>
              <w:rPr>
                <w:rFonts w:ascii="Arial" w:hAnsi="Arial" w:cs="Arial"/>
              </w:rPr>
              <w:t>§ 16b Abs.1 AufenthG</w:t>
            </w:r>
          </w:p>
        </w:tc>
        <w:tc>
          <w:tcPr>
            <w:tcW w:w="2268" w:type="dxa"/>
          </w:tcPr>
          <w:p w14:paraId="0A35221A" w14:textId="77777777" w:rsidR="007E5834" w:rsidRPr="006425A3" w:rsidRDefault="0012383D" w:rsidP="005F7132">
            <w:pPr>
              <w:pStyle w:val="A-Antworttext"/>
              <w:spacing w:after="0"/>
              <w:jc w:val="center"/>
              <w:rPr>
                <w:rFonts w:ascii="Arial" w:hAnsi="Arial" w:cs="Arial"/>
              </w:rPr>
            </w:pPr>
            <w:r>
              <w:rPr>
                <w:rFonts w:ascii="Arial" w:hAnsi="Arial" w:cs="Arial"/>
              </w:rPr>
              <w:t>8</w:t>
            </w:r>
          </w:p>
        </w:tc>
        <w:tc>
          <w:tcPr>
            <w:tcW w:w="2410" w:type="dxa"/>
          </w:tcPr>
          <w:p w14:paraId="3369FF36" w14:textId="77777777" w:rsidR="007E5834" w:rsidRPr="006425A3" w:rsidRDefault="007E5834" w:rsidP="005F7132">
            <w:pPr>
              <w:pStyle w:val="A-Antworttext"/>
              <w:spacing w:after="0"/>
              <w:jc w:val="center"/>
              <w:rPr>
                <w:rFonts w:ascii="Arial" w:hAnsi="Arial" w:cs="Arial"/>
              </w:rPr>
            </w:pPr>
          </w:p>
        </w:tc>
      </w:tr>
      <w:tr w:rsidR="007E5834" w14:paraId="2EC20626" w14:textId="77777777" w:rsidTr="00325472">
        <w:tc>
          <w:tcPr>
            <w:tcW w:w="3114" w:type="dxa"/>
          </w:tcPr>
          <w:p w14:paraId="6B8C5A3D" w14:textId="77777777" w:rsidR="007E5834" w:rsidRPr="006425A3" w:rsidRDefault="007E5834" w:rsidP="005F7132">
            <w:pPr>
              <w:pStyle w:val="A-Antworttext"/>
              <w:spacing w:after="0"/>
              <w:rPr>
                <w:rFonts w:ascii="Arial" w:hAnsi="Arial" w:cs="Arial"/>
              </w:rPr>
            </w:pPr>
            <w:r>
              <w:rPr>
                <w:rFonts w:ascii="Arial" w:hAnsi="Arial" w:cs="Arial"/>
              </w:rPr>
              <w:t>§ 16b Abs.5 AufenthG</w:t>
            </w:r>
          </w:p>
        </w:tc>
        <w:tc>
          <w:tcPr>
            <w:tcW w:w="2268" w:type="dxa"/>
          </w:tcPr>
          <w:p w14:paraId="026EBB78" w14:textId="77777777" w:rsidR="007E5834" w:rsidRPr="006425A3" w:rsidRDefault="0012383D" w:rsidP="005F7132">
            <w:pPr>
              <w:pStyle w:val="A-Antworttext"/>
              <w:spacing w:after="0"/>
              <w:jc w:val="center"/>
              <w:rPr>
                <w:rFonts w:ascii="Arial" w:hAnsi="Arial" w:cs="Arial"/>
              </w:rPr>
            </w:pPr>
            <w:r>
              <w:rPr>
                <w:rFonts w:ascii="Arial" w:hAnsi="Arial" w:cs="Arial"/>
              </w:rPr>
              <w:t>1</w:t>
            </w:r>
          </w:p>
        </w:tc>
        <w:tc>
          <w:tcPr>
            <w:tcW w:w="2410" w:type="dxa"/>
          </w:tcPr>
          <w:p w14:paraId="6D1A8DE2" w14:textId="77777777" w:rsidR="007E5834" w:rsidRPr="006425A3" w:rsidRDefault="00325472" w:rsidP="005F7132">
            <w:pPr>
              <w:pStyle w:val="A-Antworttext"/>
              <w:spacing w:after="0"/>
              <w:jc w:val="center"/>
              <w:rPr>
                <w:rFonts w:ascii="Arial" w:hAnsi="Arial" w:cs="Arial"/>
              </w:rPr>
            </w:pPr>
            <w:r>
              <w:rPr>
                <w:rFonts w:ascii="Arial" w:hAnsi="Arial" w:cs="Arial"/>
              </w:rPr>
              <w:t>4</w:t>
            </w:r>
          </w:p>
        </w:tc>
      </w:tr>
      <w:tr w:rsidR="007E5834" w14:paraId="4ED98E54" w14:textId="77777777" w:rsidTr="00325472">
        <w:tc>
          <w:tcPr>
            <w:tcW w:w="3114" w:type="dxa"/>
          </w:tcPr>
          <w:p w14:paraId="6472B1B3" w14:textId="77777777" w:rsidR="007E5834" w:rsidRPr="006425A3" w:rsidRDefault="007E5834" w:rsidP="005F7132">
            <w:pPr>
              <w:pStyle w:val="A-Antworttext"/>
              <w:spacing w:after="0"/>
              <w:rPr>
                <w:rFonts w:ascii="Arial" w:hAnsi="Arial" w:cs="Arial"/>
              </w:rPr>
            </w:pPr>
            <w:r>
              <w:rPr>
                <w:rFonts w:ascii="Arial" w:hAnsi="Arial" w:cs="Arial"/>
              </w:rPr>
              <w:t>§ 18b Abs.</w:t>
            </w:r>
            <w:r w:rsidRPr="006425A3">
              <w:rPr>
                <w:rFonts w:ascii="Arial" w:hAnsi="Arial" w:cs="Arial"/>
              </w:rPr>
              <w:t>1 AufenthG</w:t>
            </w:r>
          </w:p>
        </w:tc>
        <w:tc>
          <w:tcPr>
            <w:tcW w:w="2268" w:type="dxa"/>
          </w:tcPr>
          <w:p w14:paraId="1F180E53" w14:textId="77777777" w:rsidR="007E5834" w:rsidRPr="006425A3" w:rsidRDefault="0012383D" w:rsidP="005F7132">
            <w:pPr>
              <w:pStyle w:val="A-Antworttext"/>
              <w:spacing w:after="0"/>
              <w:jc w:val="center"/>
              <w:rPr>
                <w:rFonts w:ascii="Arial" w:hAnsi="Arial" w:cs="Arial"/>
              </w:rPr>
            </w:pPr>
            <w:r>
              <w:rPr>
                <w:rFonts w:ascii="Arial" w:hAnsi="Arial" w:cs="Arial"/>
              </w:rPr>
              <w:t>2</w:t>
            </w:r>
          </w:p>
        </w:tc>
        <w:tc>
          <w:tcPr>
            <w:tcW w:w="2410" w:type="dxa"/>
          </w:tcPr>
          <w:p w14:paraId="78EA4803" w14:textId="77777777" w:rsidR="007E5834" w:rsidRPr="006425A3" w:rsidRDefault="007E5834" w:rsidP="005F7132">
            <w:pPr>
              <w:pStyle w:val="A-Antworttext"/>
              <w:spacing w:after="0"/>
              <w:jc w:val="center"/>
              <w:rPr>
                <w:rFonts w:ascii="Arial" w:hAnsi="Arial" w:cs="Arial"/>
              </w:rPr>
            </w:pPr>
          </w:p>
        </w:tc>
      </w:tr>
      <w:tr w:rsidR="007E5834" w14:paraId="303E5980" w14:textId="77777777" w:rsidTr="00325472">
        <w:tc>
          <w:tcPr>
            <w:tcW w:w="3114" w:type="dxa"/>
          </w:tcPr>
          <w:p w14:paraId="0B361472" w14:textId="77777777" w:rsidR="007E5834" w:rsidRPr="006425A3" w:rsidRDefault="007E5834" w:rsidP="005F7132">
            <w:pPr>
              <w:pStyle w:val="A-Antworttext"/>
              <w:spacing w:after="0"/>
              <w:rPr>
                <w:rFonts w:ascii="Arial" w:hAnsi="Arial" w:cs="Arial"/>
              </w:rPr>
            </w:pPr>
            <w:r w:rsidRPr="006425A3">
              <w:rPr>
                <w:rFonts w:ascii="Arial" w:hAnsi="Arial" w:cs="Arial"/>
              </w:rPr>
              <w:t>§ 19c Abs.1 AufenthG</w:t>
            </w:r>
          </w:p>
        </w:tc>
        <w:tc>
          <w:tcPr>
            <w:tcW w:w="2268" w:type="dxa"/>
          </w:tcPr>
          <w:p w14:paraId="34BB0A6B" w14:textId="77777777" w:rsidR="007E5834" w:rsidRPr="006425A3" w:rsidRDefault="0012383D" w:rsidP="005F7132">
            <w:pPr>
              <w:pStyle w:val="A-Antworttext"/>
              <w:spacing w:after="0"/>
              <w:jc w:val="center"/>
              <w:rPr>
                <w:rFonts w:ascii="Arial" w:hAnsi="Arial" w:cs="Arial"/>
              </w:rPr>
            </w:pPr>
            <w:r>
              <w:rPr>
                <w:rFonts w:ascii="Arial" w:hAnsi="Arial" w:cs="Arial"/>
              </w:rPr>
              <w:t>29</w:t>
            </w:r>
          </w:p>
        </w:tc>
        <w:tc>
          <w:tcPr>
            <w:tcW w:w="2410" w:type="dxa"/>
          </w:tcPr>
          <w:p w14:paraId="068B7CC6" w14:textId="77777777" w:rsidR="007E5834" w:rsidRPr="006425A3" w:rsidRDefault="00325472" w:rsidP="005F7132">
            <w:pPr>
              <w:pStyle w:val="A-Antworttext"/>
              <w:spacing w:after="0"/>
              <w:jc w:val="center"/>
              <w:rPr>
                <w:rFonts w:ascii="Arial" w:hAnsi="Arial" w:cs="Arial"/>
              </w:rPr>
            </w:pPr>
            <w:r>
              <w:rPr>
                <w:rFonts w:ascii="Arial" w:hAnsi="Arial" w:cs="Arial"/>
              </w:rPr>
              <w:t>13</w:t>
            </w:r>
          </w:p>
        </w:tc>
      </w:tr>
      <w:tr w:rsidR="0012383D" w14:paraId="5157C56A" w14:textId="77777777" w:rsidTr="00325472">
        <w:tc>
          <w:tcPr>
            <w:tcW w:w="3114" w:type="dxa"/>
          </w:tcPr>
          <w:p w14:paraId="62FC455C" w14:textId="77777777" w:rsidR="0012383D" w:rsidRPr="0012383D" w:rsidRDefault="0012383D" w:rsidP="005F7132">
            <w:pPr>
              <w:pStyle w:val="A-Antworttext"/>
              <w:spacing w:after="0"/>
              <w:rPr>
                <w:rFonts w:ascii="Arial" w:hAnsi="Arial" w:cs="Arial"/>
              </w:rPr>
            </w:pPr>
            <w:r w:rsidRPr="0012383D">
              <w:rPr>
                <w:rFonts w:ascii="Arial" w:hAnsi="Arial" w:cs="Arial"/>
              </w:rPr>
              <w:t>§ 22 S.2 AufenthG</w:t>
            </w:r>
          </w:p>
        </w:tc>
        <w:tc>
          <w:tcPr>
            <w:tcW w:w="2268" w:type="dxa"/>
          </w:tcPr>
          <w:p w14:paraId="02FDCDAA" w14:textId="77777777" w:rsidR="0012383D" w:rsidRPr="00325472" w:rsidRDefault="0012383D" w:rsidP="005F7132">
            <w:pPr>
              <w:pStyle w:val="A-Antworttext"/>
              <w:spacing w:after="0"/>
              <w:jc w:val="center"/>
              <w:rPr>
                <w:rFonts w:ascii="Arial" w:hAnsi="Arial" w:cs="Arial"/>
              </w:rPr>
            </w:pPr>
            <w:r w:rsidRPr="00325472">
              <w:rPr>
                <w:rFonts w:ascii="Arial" w:hAnsi="Arial" w:cs="Arial"/>
              </w:rPr>
              <w:t>6</w:t>
            </w:r>
          </w:p>
        </w:tc>
        <w:tc>
          <w:tcPr>
            <w:tcW w:w="2410" w:type="dxa"/>
          </w:tcPr>
          <w:p w14:paraId="5DC7B42B" w14:textId="77777777" w:rsidR="0012383D" w:rsidRPr="00325472" w:rsidRDefault="0012383D" w:rsidP="005F7132">
            <w:pPr>
              <w:pStyle w:val="A-Antworttext"/>
              <w:spacing w:after="0"/>
              <w:jc w:val="center"/>
              <w:rPr>
                <w:rFonts w:ascii="Arial" w:hAnsi="Arial" w:cs="Arial"/>
              </w:rPr>
            </w:pPr>
          </w:p>
        </w:tc>
      </w:tr>
      <w:tr w:rsidR="0012383D" w14:paraId="14DDB567" w14:textId="77777777" w:rsidTr="00325472">
        <w:tc>
          <w:tcPr>
            <w:tcW w:w="3114" w:type="dxa"/>
          </w:tcPr>
          <w:p w14:paraId="2F3D64A7" w14:textId="77777777" w:rsidR="0012383D" w:rsidRPr="0012383D" w:rsidRDefault="0012383D" w:rsidP="005F7132">
            <w:pPr>
              <w:pStyle w:val="A-Antworttext"/>
              <w:spacing w:after="0"/>
              <w:rPr>
                <w:rFonts w:ascii="Arial" w:hAnsi="Arial" w:cs="Arial"/>
              </w:rPr>
            </w:pPr>
            <w:r>
              <w:rPr>
                <w:rFonts w:ascii="Arial" w:hAnsi="Arial" w:cs="Arial"/>
              </w:rPr>
              <w:t>§ 23a AufenthG</w:t>
            </w:r>
          </w:p>
        </w:tc>
        <w:tc>
          <w:tcPr>
            <w:tcW w:w="2268" w:type="dxa"/>
          </w:tcPr>
          <w:p w14:paraId="614B18C8" w14:textId="77777777" w:rsidR="0012383D" w:rsidRPr="00325472" w:rsidRDefault="0012383D" w:rsidP="005F7132">
            <w:pPr>
              <w:pStyle w:val="A-Antworttext"/>
              <w:spacing w:after="0"/>
              <w:jc w:val="center"/>
              <w:rPr>
                <w:rFonts w:ascii="Arial" w:hAnsi="Arial" w:cs="Arial"/>
              </w:rPr>
            </w:pPr>
            <w:r w:rsidRPr="00325472">
              <w:rPr>
                <w:rFonts w:ascii="Arial" w:hAnsi="Arial" w:cs="Arial"/>
              </w:rPr>
              <w:t>1</w:t>
            </w:r>
          </w:p>
        </w:tc>
        <w:tc>
          <w:tcPr>
            <w:tcW w:w="2410" w:type="dxa"/>
          </w:tcPr>
          <w:p w14:paraId="1902A0C0" w14:textId="77777777" w:rsidR="0012383D" w:rsidRPr="00325472" w:rsidRDefault="0012383D" w:rsidP="005F7132">
            <w:pPr>
              <w:pStyle w:val="A-Antworttext"/>
              <w:spacing w:after="0"/>
              <w:jc w:val="center"/>
              <w:rPr>
                <w:rFonts w:ascii="Arial" w:hAnsi="Arial" w:cs="Arial"/>
              </w:rPr>
            </w:pPr>
          </w:p>
        </w:tc>
      </w:tr>
      <w:tr w:rsidR="0012383D" w14:paraId="42610FCB" w14:textId="77777777" w:rsidTr="00325472">
        <w:tc>
          <w:tcPr>
            <w:tcW w:w="3114" w:type="dxa"/>
          </w:tcPr>
          <w:p w14:paraId="1884E71E" w14:textId="77777777" w:rsidR="0012383D" w:rsidRPr="0012383D" w:rsidRDefault="0012383D" w:rsidP="005F7132">
            <w:pPr>
              <w:pStyle w:val="A-Antworttext"/>
              <w:spacing w:after="0"/>
              <w:rPr>
                <w:rFonts w:ascii="Arial" w:hAnsi="Arial" w:cs="Arial"/>
              </w:rPr>
            </w:pPr>
            <w:r>
              <w:rPr>
                <w:rFonts w:ascii="Arial" w:hAnsi="Arial" w:cs="Arial"/>
              </w:rPr>
              <w:t>§ 25 Abs. 2 AufenthG</w:t>
            </w:r>
          </w:p>
        </w:tc>
        <w:tc>
          <w:tcPr>
            <w:tcW w:w="2268" w:type="dxa"/>
          </w:tcPr>
          <w:p w14:paraId="3DA3344D" w14:textId="77777777" w:rsidR="0012383D" w:rsidRPr="00325472" w:rsidRDefault="0012383D" w:rsidP="005F7132">
            <w:pPr>
              <w:pStyle w:val="A-Antworttext"/>
              <w:spacing w:after="0"/>
              <w:jc w:val="center"/>
              <w:rPr>
                <w:rFonts w:ascii="Arial" w:hAnsi="Arial" w:cs="Arial"/>
              </w:rPr>
            </w:pPr>
            <w:r w:rsidRPr="00325472">
              <w:rPr>
                <w:rFonts w:ascii="Arial" w:hAnsi="Arial" w:cs="Arial"/>
              </w:rPr>
              <w:t>1</w:t>
            </w:r>
          </w:p>
        </w:tc>
        <w:tc>
          <w:tcPr>
            <w:tcW w:w="2410" w:type="dxa"/>
          </w:tcPr>
          <w:p w14:paraId="391A55F9" w14:textId="77777777" w:rsidR="0012383D" w:rsidRPr="00325472" w:rsidRDefault="0012383D" w:rsidP="005F7132">
            <w:pPr>
              <w:pStyle w:val="A-Antworttext"/>
              <w:spacing w:after="0"/>
              <w:jc w:val="center"/>
              <w:rPr>
                <w:rFonts w:ascii="Arial" w:hAnsi="Arial" w:cs="Arial"/>
              </w:rPr>
            </w:pPr>
          </w:p>
        </w:tc>
      </w:tr>
      <w:tr w:rsidR="0012383D" w14:paraId="1A4C95E3" w14:textId="77777777" w:rsidTr="00325472">
        <w:tc>
          <w:tcPr>
            <w:tcW w:w="3114" w:type="dxa"/>
          </w:tcPr>
          <w:p w14:paraId="20A7AC86" w14:textId="77777777" w:rsidR="0012383D" w:rsidRPr="0012383D" w:rsidRDefault="0012383D" w:rsidP="0012383D">
            <w:pPr>
              <w:pStyle w:val="A-Antworttext"/>
              <w:spacing w:after="0"/>
              <w:rPr>
                <w:rFonts w:ascii="Arial" w:hAnsi="Arial" w:cs="Arial"/>
              </w:rPr>
            </w:pPr>
            <w:r>
              <w:rPr>
                <w:rFonts w:ascii="Arial" w:hAnsi="Arial" w:cs="Arial"/>
              </w:rPr>
              <w:t>§ 25 Abs. 3 AufenthG</w:t>
            </w:r>
          </w:p>
        </w:tc>
        <w:tc>
          <w:tcPr>
            <w:tcW w:w="2268" w:type="dxa"/>
          </w:tcPr>
          <w:p w14:paraId="5B9258FC" w14:textId="77777777" w:rsidR="0012383D" w:rsidRPr="00325472" w:rsidRDefault="0012383D" w:rsidP="005F7132">
            <w:pPr>
              <w:pStyle w:val="A-Antworttext"/>
              <w:spacing w:after="0"/>
              <w:jc w:val="center"/>
              <w:rPr>
                <w:rFonts w:ascii="Arial" w:hAnsi="Arial" w:cs="Arial"/>
              </w:rPr>
            </w:pPr>
            <w:r w:rsidRPr="00325472">
              <w:rPr>
                <w:rFonts w:ascii="Arial" w:hAnsi="Arial" w:cs="Arial"/>
              </w:rPr>
              <w:t>1</w:t>
            </w:r>
          </w:p>
        </w:tc>
        <w:tc>
          <w:tcPr>
            <w:tcW w:w="2410" w:type="dxa"/>
          </w:tcPr>
          <w:p w14:paraId="186CA041" w14:textId="77777777" w:rsidR="0012383D" w:rsidRPr="00325472" w:rsidRDefault="0012383D" w:rsidP="005F7132">
            <w:pPr>
              <w:pStyle w:val="A-Antworttext"/>
              <w:spacing w:after="0"/>
              <w:jc w:val="center"/>
              <w:rPr>
                <w:rFonts w:ascii="Arial" w:hAnsi="Arial" w:cs="Arial"/>
              </w:rPr>
            </w:pPr>
          </w:p>
        </w:tc>
      </w:tr>
      <w:tr w:rsidR="0012383D" w14:paraId="65CCDB17" w14:textId="77777777" w:rsidTr="00325472">
        <w:tc>
          <w:tcPr>
            <w:tcW w:w="3114" w:type="dxa"/>
          </w:tcPr>
          <w:p w14:paraId="071EE8C1" w14:textId="77777777" w:rsidR="0012383D" w:rsidRPr="0012383D" w:rsidRDefault="0012383D" w:rsidP="005F7132">
            <w:pPr>
              <w:pStyle w:val="A-Antworttext"/>
              <w:spacing w:after="0"/>
              <w:rPr>
                <w:rFonts w:ascii="Arial" w:hAnsi="Arial" w:cs="Arial"/>
              </w:rPr>
            </w:pPr>
            <w:r>
              <w:rPr>
                <w:rFonts w:ascii="Arial" w:hAnsi="Arial" w:cs="Arial"/>
              </w:rPr>
              <w:t>§ 25 Abs. 4 S. 1 AufenthG</w:t>
            </w:r>
          </w:p>
        </w:tc>
        <w:tc>
          <w:tcPr>
            <w:tcW w:w="2268" w:type="dxa"/>
          </w:tcPr>
          <w:p w14:paraId="47D3EBEF" w14:textId="77777777" w:rsidR="0012383D" w:rsidRPr="00325472" w:rsidRDefault="0012383D" w:rsidP="005F7132">
            <w:pPr>
              <w:pStyle w:val="A-Antworttext"/>
              <w:spacing w:after="0"/>
              <w:jc w:val="center"/>
              <w:rPr>
                <w:rFonts w:ascii="Arial" w:hAnsi="Arial" w:cs="Arial"/>
              </w:rPr>
            </w:pPr>
            <w:r w:rsidRPr="00325472">
              <w:rPr>
                <w:rFonts w:ascii="Arial" w:hAnsi="Arial" w:cs="Arial"/>
              </w:rPr>
              <w:t>1</w:t>
            </w:r>
          </w:p>
        </w:tc>
        <w:tc>
          <w:tcPr>
            <w:tcW w:w="2410" w:type="dxa"/>
          </w:tcPr>
          <w:p w14:paraId="280F1607" w14:textId="77777777" w:rsidR="0012383D" w:rsidRPr="00325472" w:rsidRDefault="0012383D" w:rsidP="005F7132">
            <w:pPr>
              <w:pStyle w:val="A-Antworttext"/>
              <w:spacing w:after="0"/>
              <w:jc w:val="center"/>
              <w:rPr>
                <w:rFonts w:ascii="Arial" w:hAnsi="Arial" w:cs="Arial"/>
              </w:rPr>
            </w:pPr>
          </w:p>
        </w:tc>
      </w:tr>
      <w:tr w:rsidR="00325472" w14:paraId="63D8BEE5" w14:textId="77777777" w:rsidTr="00325472">
        <w:tc>
          <w:tcPr>
            <w:tcW w:w="3114" w:type="dxa"/>
          </w:tcPr>
          <w:p w14:paraId="7EFDE54E" w14:textId="77777777" w:rsidR="00325472" w:rsidRPr="00325472" w:rsidRDefault="00325472" w:rsidP="005F7132">
            <w:pPr>
              <w:pStyle w:val="A-Antworttext"/>
              <w:spacing w:after="0"/>
              <w:rPr>
                <w:rFonts w:ascii="Arial" w:hAnsi="Arial" w:cs="Arial"/>
              </w:rPr>
            </w:pPr>
            <w:r w:rsidRPr="00325472">
              <w:rPr>
                <w:rFonts w:ascii="Arial" w:hAnsi="Arial" w:cs="Arial"/>
              </w:rPr>
              <w:t>§ 30 Abs. 1. S. 1 Nr. 3 AufenthG</w:t>
            </w:r>
          </w:p>
        </w:tc>
        <w:tc>
          <w:tcPr>
            <w:tcW w:w="2268" w:type="dxa"/>
          </w:tcPr>
          <w:p w14:paraId="6D52ED60" w14:textId="77777777" w:rsidR="00325472" w:rsidRPr="00325472" w:rsidRDefault="00325472" w:rsidP="005F7132">
            <w:pPr>
              <w:pStyle w:val="A-Antworttext"/>
              <w:spacing w:after="0"/>
              <w:jc w:val="center"/>
              <w:rPr>
                <w:rFonts w:ascii="Arial" w:hAnsi="Arial" w:cs="Arial"/>
              </w:rPr>
            </w:pPr>
          </w:p>
        </w:tc>
        <w:tc>
          <w:tcPr>
            <w:tcW w:w="2410" w:type="dxa"/>
          </w:tcPr>
          <w:p w14:paraId="21696873" w14:textId="77777777" w:rsidR="00325472" w:rsidRPr="00325472" w:rsidRDefault="00325472" w:rsidP="005F7132">
            <w:pPr>
              <w:pStyle w:val="A-Antworttext"/>
              <w:spacing w:after="0"/>
              <w:jc w:val="center"/>
              <w:rPr>
                <w:rFonts w:ascii="Arial" w:hAnsi="Arial" w:cs="Arial"/>
              </w:rPr>
            </w:pPr>
            <w:r w:rsidRPr="00325472">
              <w:rPr>
                <w:rFonts w:ascii="Arial" w:hAnsi="Arial" w:cs="Arial"/>
              </w:rPr>
              <w:t>1</w:t>
            </w:r>
          </w:p>
        </w:tc>
      </w:tr>
      <w:tr w:rsidR="00325472" w14:paraId="1AB2E168" w14:textId="77777777" w:rsidTr="00325472">
        <w:tc>
          <w:tcPr>
            <w:tcW w:w="3114" w:type="dxa"/>
          </w:tcPr>
          <w:p w14:paraId="0D203D19" w14:textId="77777777" w:rsidR="00325472" w:rsidRPr="00325472" w:rsidRDefault="00325472" w:rsidP="005F7132">
            <w:pPr>
              <w:pStyle w:val="A-Antworttext"/>
              <w:spacing w:after="0"/>
              <w:rPr>
                <w:rFonts w:ascii="Arial" w:hAnsi="Arial" w:cs="Arial"/>
              </w:rPr>
            </w:pPr>
            <w:r w:rsidRPr="00325472">
              <w:rPr>
                <w:rFonts w:ascii="Arial" w:hAnsi="Arial" w:cs="Arial"/>
              </w:rPr>
              <w:t>§ 32 Abs. 1 Nr. 5 AufenthG</w:t>
            </w:r>
          </w:p>
        </w:tc>
        <w:tc>
          <w:tcPr>
            <w:tcW w:w="2268" w:type="dxa"/>
          </w:tcPr>
          <w:p w14:paraId="28D49CC2" w14:textId="77777777" w:rsidR="00325472" w:rsidRPr="00325472" w:rsidRDefault="00325472" w:rsidP="005F7132">
            <w:pPr>
              <w:pStyle w:val="A-Antworttext"/>
              <w:spacing w:after="0"/>
              <w:jc w:val="center"/>
              <w:rPr>
                <w:rFonts w:ascii="Arial" w:hAnsi="Arial" w:cs="Arial"/>
              </w:rPr>
            </w:pPr>
          </w:p>
        </w:tc>
        <w:tc>
          <w:tcPr>
            <w:tcW w:w="2410" w:type="dxa"/>
          </w:tcPr>
          <w:p w14:paraId="7F8E8C8C" w14:textId="77777777" w:rsidR="00325472" w:rsidRPr="00325472" w:rsidRDefault="00325472" w:rsidP="005F7132">
            <w:pPr>
              <w:pStyle w:val="A-Antworttext"/>
              <w:spacing w:after="0"/>
              <w:jc w:val="center"/>
              <w:rPr>
                <w:rFonts w:ascii="Arial" w:hAnsi="Arial" w:cs="Arial"/>
              </w:rPr>
            </w:pPr>
            <w:r w:rsidRPr="00325472">
              <w:rPr>
                <w:rFonts w:ascii="Arial" w:hAnsi="Arial" w:cs="Arial"/>
              </w:rPr>
              <w:t>2</w:t>
            </w:r>
          </w:p>
        </w:tc>
      </w:tr>
      <w:tr w:rsidR="007E5834" w14:paraId="60DDBBE2" w14:textId="77777777" w:rsidTr="00325472">
        <w:tc>
          <w:tcPr>
            <w:tcW w:w="3114" w:type="dxa"/>
          </w:tcPr>
          <w:p w14:paraId="5B7E00B6" w14:textId="77777777" w:rsidR="007E5834" w:rsidRPr="006425A3" w:rsidRDefault="0012383D" w:rsidP="005F7132">
            <w:pPr>
              <w:pStyle w:val="A-Antworttext"/>
              <w:spacing w:after="0"/>
              <w:rPr>
                <w:rFonts w:cs="Arial"/>
              </w:rPr>
            </w:pPr>
            <w:r>
              <w:rPr>
                <w:rFonts w:ascii="Arial" w:hAnsi="Arial" w:cs="Arial"/>
              </w:rPr>
              <w:t>§ 33 S.1 AufenthG</w:t>
            </w:r>
          </w:p>
        </w:tc>
        <w:tc>
          <w:tcPr>
            <w:tcW w:w="2268" w:type="dxa"/>
          </w:tcPr>
          <w:p w14:paraId="0BEE2D39" w14:textId="77777777" w:rsidR="007E5834" w:rsidRPr="006425A3" w:rsidRDefault="0012383D" w:rsidP="005F7132">
            <w:pPr>
              <w:pStyle w:val="A-Antworttext"/>
              <w:spacing w:after="0"/>
              <w:jc w:val="center"/>
              <w:rPr>
                <w:rFonts w:ascii="Arial" w:hAnsi="Arial" w:cs="Arial"/>
              </w:rPr>
            </w:pPr>
            <w:r>
              <w:rPr>
                <w:rFonts w:ascii="Arial" w:hAnsi="Arial" w:cs="Arial"/>
              </w:rPr>
              <w:t>2</w:t>
            </w:r>
          </w:p>
        </w:tc>
        <w:tc>
          <w:tcPr>
            <w:tcW w:w="2410" w:type="dxa"/>
          </w:tcPr>
          <w:p w14:paraId="4B4994C9" w14:textId="77777777" w:rsidR="007E5834" w:rsidRPr="006425A3" w:rsidRDefault="007E5834" w:rsidP="005F7132">
            <w:pPr>
              <w:pStyle w:val="A-Antworttext"/>
              <w:spacing w:after="0"/>
              <w:jc w:val="center"/>
              <w:rPr>
                <w:rFonts w:ascii="Arial" w:hAnsi="Arial" w:cs="Arial"/>
              </w:rPr>
            </w:pPr>
          </w:p>
        </w:tc>
      </w:tr>
    </w:tbl>
    <w:p w14:paraId="357DB747" w14:textId="1CE4B0C4" w:rsidR="007E5834" w:rsidRPr="007E5834" w:rsidRDefault="008C678D" w:rsidP="008C678D">
      <w:pPr>
        <w:pStyle w:val="A-Antworttext"/>
        <w:tabs>
          <w:tab w:val="left" w:pos="1488"/>
        </w:tabs>
        <w:spacing w:after="0"/>
        <w:rPr>
          <w:lang w:eastAsia="en-US"/>
        </w:rPr>
      </w:pPr>
      <w:r>
        <w:rPr>
          <w:lang w:eastAsia="en-US"/>
        </w:rPr>
        <w:tab/>
      </w:r>
    </w:p>
    <w:p w14:paraId="32ECE108" w14:textId="77777777" w:rsidR="00E34799" w:rsidRDefault="00E34799" w:rsidP="00E90625">
      <w:pPr>
        <w:pStyle w:val="FrageNummer1"/>
        <w:ind w:left="1701" w:hanging="1701"/>
      </w:pPr>
      <w:r w:rsidRPr="00E34799">
        <w:lastRenderedPageBreak/>
        <w:t xml:space="preserve">Bei wie vielen Personen nach Fragen 1 und 2 wurde das Bamf im Wege des so genannten „Sui-Generis-Verfahrens“ einbezogen? Mit jeweils welchem Ergebnis? Wie viele Anfragen sind noch offen? </w:t>
      </w:r>
    </w:p>
    <w:p w14:paraId="4481B943" w14:textId="77777777" w:rsidR="008B515E" w:rsidRPr="008B515E" w:rsidRDefault="00520872" w:rsidP="008B515E">
      <w:pPr>
        <w:pStyle w:val="A-Antworttext"/>
        <w:rPr>
          <w:lang w:eastAsia="en-US"/>
        </w:rPr>
      </w:pPr>
      <w:r>
        <w:rPr>
          <w:lang w:eastAsia="en-US"/>
        </w:rPr>
        <w:t>Der erfragte Sachverhalt wird im Amt für Migration statistisch nicht erfasst.</w:t>
      </w:r>
    </w:p>
    <w:p w14:paraId="3FAD1283" w14:textId="77777777" w:rsidR="00E34799" w:rsidRDefault="00E34799" w:rsidP="00E90625">
      <w:pPr>
        <w:pStyle w:val="FrageNummer1"/>
        <w:ind w:left="1701" w:hanging="1701"/>
      </w:pPr>
      <w:r w:rsidRPr="00E34799">
        <w:t xml:space="preserve">Wie viele Duldungen erhielten die Personen nach Fragen 1 und 2 jeweils? </w:t>
      </w:r>
    </w:p>
    <w:p w14:paraId="6DABF6E4" w14:textId="77777777" w:rsidR="007E5834" w:rsidRPr="007E5834" w:rsidRDefault="00325472" w:rsidP="00AF76CA">
      <w:pPr>
        <w:pStyle w:val="A-Antworttext"/>
        <w:jc w:val="both"/>
        <w:rPr>
          <w:lang w:eastAsia="en-US"/>
        </w:rPr>
      </w:pPr>
      <w:r>
        <w:rPr>
          <w:lang w:eastAsia="en-US"/>
        </w:rPr>
        <w:t xml:space="preserve">Mit Stand vom </w:t>
      </w:r>
      <w:r w:rsidR="00E03766">
        <w:rPr>
          <w:lang w:eastAsia="en-US"/>
        </w:rPr>
        <w:t xml:space="preserve">9. März 2023 sind nach Auswertung des ausländerrechtlichen Fachverfahrens </w:t>
      </w:r>
      <w:r>
        <w:rPr>
          <w:lang w:eastAsia="en-US"/>
        </w:rPr>
        <w:t>390 Drittstaatsangehörige im</w:t>
      </w:r>
      <w:r w:rsidR="00E03766">
        <w:rPr>
          <w:lang w:eastAsia="en-US"/>
        </w:rPr>
        <w:t xml:space="preserve"> Besitz einer Duldung.</w:t>
      </w:r>
      <w:r w:rsidRPr="00325472">
        <w:t xml:space="preserve"> </w:t>
      </w:r>
    </w:p>
    <w:p w14:paraId="792B77B8" w14:textId="77777777" w:rsidR="00E34799" w:rsidRDefault="00E34799" w:rsidP="00E90625">
      <w:pPr>
        <w:pStyle w:val="FrageNummer1"/>
        <w:ind w:left="1701" w:hanging="1701"/>
      </w:pPr>
      <w:r w:rsidRPr="00E34799">
        <w:t>Wie viele Ablehnungen mit Ausreiseverfügungen wurden gegenüber dem in den Fragen 1 und 2 genannten Personenkreis ausgesprochen?</w:t>
      </w:r>
    </w:p>
    <w:p w14:paraId="139CC775" w14:textId="77777777" w:rsidR="008C72E7" w:rsidRDefault="00325472" w:rsidP="00130198">
      <w:pPr>
        <w:pStyle w:val="A-Antworttext"/>
        <w:rPr>
          <w:lang w:eastAsia="en-US"/>
        </w:rPr>
      </w:pPr>
      <w:r>
        <w:rPr>
          <w:lang w:eastAsia="en-US"/>
        </w:rPr>
        <w:t>Ab dem 1. September 2022 wurden 813</w:t>
      </w:r>
      <w:r w:rsidR="00130198" w:rsidRPr="00130198">
        <w:rPr>
          <w:lang w:eastAsia="en-US"/>
        </w:rPr>
        <w:t xml:space="preserve"> Grenzübertrittsbescheinigungen </w:t>
      </w:r>
      <w:r>
        <w:rPr>
          <w:lang w:eastAsia="en-US"/>
        </w:rPr>
        <w:t>ausgestellt, davon ist in 745</w:t>
      </w:r>
      <w:r w:rsidR="00130198" w:rsidRPr="00130198">
        <w:rPr>
          <w:lang w:eastAsia="en-US"/>
        </w:rPr>
        <w:t xml:space="preserve"> Fällen eine Ablehnung </w:t>
      </w:r>
      <w:r w:rsidR="00130198">
        <w:rPr>
          <w:lang w:eastAsia="en-US"/>
        </w:rPr>
        <w:t>des Antrages auf Erteilung einer</w:t>
      </w:r>
      <w:r w:rsidR="00130198" w:rsidRPr="00130198">
        <w:rPr>
          <w:lang w:eastAsia="en-US"/>
        </w:rPr>
        <w:t xml:space="preserve"> Aufenthaltserlaubnis vorausgegangen.</w:t>
      </w:r>
    </w:p>
    <w:p w14:paraId="009C7F7E" w14:textId="77777777" w:rsidR="00E34799" w:rsidRDefault="00E34799" w:rsidP="00E90625">
      <w:pPr>
        <w:pStyle w:val="FrageNummer1"/>
        <w:spacing w:after="0"/>
        <w:ind w:left="1701" w:hanging="1701"/>
      </w:pPr>
      <w:r w:rsidRPr="00E34799">
        <w:t>In wie vielen Fällen wurde gegen die Ablehnung mit Ausreiseverfügung Widerspruch erhoben?</w:t>
      </w:r>
    </w:p>
    <w:p w14:paraId="0ED3A9CB" w14:textId="77777777" w:rsidR="00E34799" w:rsidRDefault="00E34799" w:rsidP="00E90625">
      <w:pPr>
        <w:pStyle w:val="FrageNummer1"/>
        <w:ind w:left="1701" w:hanging="1701"/>
      </w:pPr>
      <w:r w:rsidRPr="00E34799">
        <w:t>Über wie viele der unte</w:t>
      </w:r>
      <w:r w:rsidRPr="007F016A">
        <w:t>r Frage 15</w:t>
      </w:r>
      <w:r w:rsidRPr="00E34799">
        <w:t xml:space="preserve"> </w:t>
      </w:r>
      <w:r w:rsidR="00E5391C">
        <w:t xml:space="preserve">(14) </w:t>
      </w:r>
      <w:r w:rsidRPr="00E34799">
        <w:t>genannten Widersprüche ist bereits entschieden worden? Bitte differenzieren nach abhelfenden und ablehnenden Entscheidungen.</w:t>
      </w:r>
    </w:p>
    <w:p w14:paraId="692579E1" w14:textId="7E6EEDE1" w:rsidR="00A81AB0" w:rsidRPr="00A81AB0" w:rsidRDefault="00A81AB0" w:rsidP="00A81AB0">
      <w:pPr>
        <w:pStyle w:val="FrageNummer1"/>
        <w:numPr>
          <w:ilvl w:val="0"/>
          <w:numId w:val="0"/>
        </w:numPr>
        <w:rPr>
          <w:rFonts w:cs="Arial"/>
          <w:i w:val="0"/>
        </w:rPr>
      </w:pPr>
      <w:r w:rsidRPr="00A81AB0">
        <w:rPr>
          <w:rFonts w:cs="Arial"/>
          <w:i w:val="0"/>
        </w:rPr>
        <w:t xml:space="preserve">In der Statistik der zuständigen Abteilung für Rechtsangelegenheiten und bürgerschaftliche Eingaben des Amtes für Migration wird die Staatsangehörigkeit derjenigen, die Rechtsmittel einlegen, nicht mit erfasst. Die Fälle von aus der Ukraine geflüchteten Personen werden gekennzeichnet, wobei dieses Kennzeichen auch für ukrainische Staatsangehörige verwendet wird. Eine Auswertung der insgesamt in dieser Prozessstatistik erfassten 584 Einträge mit dem Kennzeichen für aus der Ukraine geflüchtete Personen nach Staatsangehörigkeit würde ein Aufrufen jedes einzelnen Datensatzes erfordern und ist </w:t>
      </w:r>
      <w:bookmarkStart w:id="1" w:name="_Hlk129599093"/>
      <w:r w:rsidRPr="00A81AB0">
        <w:rPr>
          <w:rFonts w:cs="Arial"/>
          <w:i w:val="0"/>
        </w:rPr>
        <w:t xml:space="preserve">in der </w:t>
      </w:r>
      <w:r w:rsidR="00FE0A93">
        <w:rPr>
          <w:rFonts w:cs="Arial"/>
          <w:i w:val="0"/>
        </w:rPr>
        <w:t xml:space="preserve">für </w:t>
      </w:r>
      <w:r w:rsidR="005C40C6">
        <w:rPr>
          <w:rFonts w:cs="Arial"/>
          <w:i w:val="0"/>
        </w:rPr>
        <w:t>die Beantwortung einer</w:t>
      </w:r>
      <w:r w:rsidR="00E07AA4">
        <w:rPr>
          <w:rFonts w:cs="Arial"/>
          <w:i w:val="0"/>
        </w:rPr>
        <w:t xml:space="preserve"> </w:t>
      </w:r>
      <w:r w:rsidR="00F55153">
        <w:rPr>
          <w:rFonts w:cs="Arial"/>
          <w:i w:val="0"/>
        </w:rPr>
        <w:t>S</w:t>
      </w:r>
      <w:r w:rsidR="005C40C6">
        <w:rPr>
          <w:rFonts w:cs="Arial"/>
          <w:i w:val="0"/>
        </w:rPr>
        <w:t>chriftlichen Kleinen</w:t>
      </w:r>
      <w:r w:rsidR="00FE0A93">
        <w:rPr>
          <w:rFonts w:cs="Arial"/>
          <w:i w:val="0"/>
        </w:rPr>
        <w:t xml:space="preserve"> Anfrage zur</w:t>
      </w:r>
      <w:r w:rsidRPr="00A81AB0">
        <w:rPr>
          <w:rFonts w:cs="Arial"/>
          <w:i w:val="0"/>
        </w:rPr>
        <w:t xml:space="preserve"> Verfügung stehenden Zeit nicht möglich. </w:t>
      </w:r>
      <w:bookmarkStart w:id="2" w:name="_Hlk129598233"/>
      <w:r w:rsidRPr="00A81AB0">
        <w:rPr>
          <w:rFonts w:cs="Arial"/>
          <w:i w:val="0"/>
        </w:rPr>
        <w:t>Die nachstehend genannten Zahlen beinhalten also auch die wenigen Fälle von ukrainischen Staatsangehörigen</w:t>
      </w:r>
      <w:bookmarkEnd w:id="2"/>
      <w:r w:rsidRPr="00A81AB0">
        <w:rPr>
          <w:rFonts w:cs="Arial"/>
          <w:i w:val="0"/>
        </w:rPr>
        <w:t xml:space="preserve">. </w:t>
      </w:r>
    </w:p>
    <w:bookmarkEnd w:id="1"/>
    <w:p w14:paraId="5DC1ADBA" w14:textId="6D036B6B" w:rsidR="00A81AB0" w:rsidRPr="00A81AB0" w:rsidRDefault="00A81AB0" w:rsidP="00A81AB0">
      <w:pPr>
        <w:pStyle w:val="FrageNummer1"/>
        <w:numPr>
          <w:ilvl w:val="0"/>
          <w:numId w:val="0"/>
        </w:numPr>
        <w:rPr>
          <w:i w:val="0"/>
        </w:rPr>
      </w:pPr>
      <w:r w:rsidRPr="00A81AB0">
        <w:rPr>
          <w:rFonts w:cs="Arial"/>
          <w:i w:val="0"/>
        </w:rPr>
        <w:t xml:space="preserve">In der Statistik ebenfalls nicht erfasst sind die gerichtlichen Aktenzeichen. </w:t>
      </w:r>
    </w:p>
    <w:p w14:paraId="6A3299D3" w14:textId="77777777" w:rsidR="00A81AB0" w:rsidRPr="00A81AB0" w:rsidRDefault="00A81AB0" w:rsidP="00A81AB0">
      <w:pPr>
        <w:pStyle w:val="FrageNummer1"/>
        <w:numPr>
          <w:ilvl w:val="0"/>
          <w:numId w:val="0"/>
        </w:numPr>
        <w:rPr>
          <w:i w:val="0"/>
        </w:rPr>
      </w:pPr>
      <w:r w:rsidRPr="00A81AB0">
        <w:rPr>
          <w:i w:val="0"/>
        </w:rPr>
        <w:t>Mit Stand 8. März 2023 wurde in 470 Fällen Widerspruch gegen die Ablehnung einer Aufenthaltserlaubnis mit Ausreiseverfügung erhoben.</w:t>
      </w:r>
    </w:p>
    <w:p w14:paraId="32442B04" w14:textId="11918DCE" w:rsidR="008B515E" w:rsidRPr="008B515E" w:rsidRDefault="008C72E7" w:rsidP="00A81AB0">
      <w:pPr>
        <w:pStyle w:val="A-Antworttext"/>
        <w:jc w:val="both"/>
        <w:rPr>
          <w:lang w:eastAsia="en-US"/>
        </w:rPr>
      </w:pPr>
      <w:r>
        <w:t>In 152</w:t>
      </w:r>
      <w:r w:rsidR="00E5391C">
        <w:t xml:space="preserve"> Fällen wurde</w:t>
      </w:r>
      <w:r>
        <w:t xml:space="preserve"> der Widerspruch zurückgewiesen, in drei Fällen überwiegend zurückgewiesen. 14</w:t>
      </w:r>
      <w:r w:rsidR="00E5391C">
        <w:t xml:space="preserve"> Widersp</w:t>
      </w:r>
      <w:r>
        <w:t>rüchen wurde stattgegeben und einem</w:t>
      </w:r>
      <w:r w:rsidR="00E5391C">
        <w:t xml:space="preserve"> Widerspruch wur</w:t>
      </w:r>
      <w:r>
        <w:t>de überwiegend stattgegeben. 18</w:t>
      </w:r>
      <w:r w:rsidR="00E5391C">
        <w:t xml:space="preserve"> Widers</w:t>
      </w:r>
      <w:r>
        <w:t>prüche wurden zurückgenommen, 15</w:t>
      </w:r>
      <w:r w:rsidR="00E5391C">
        <w:t xml:space="preserve"> Widerspruchsverfahren wurden als erledigt eingestellt und </w:t>
      </w:r>
      <w:r>
        <w:t>vier Fällen</w:t>
      </w:r>
      <w:r w:rsidR="00E5391C">
        <w:t xml:space="preserve"> wurde ein Vergleich abgeschlossen.</w:t>
      </w:r>
      <w:r>
        <w:t xml:space="preserve"> In 266 Fällen steht die E</w:t>
      </w:r>
      <w:r w:rsidR="00E07AA4">
        <w:t>n</w:t>
      </w:r>
      <w:r>
        <w:t>tscheidung noch aus.</w:t>
      </w:r>
    </w:p>
    <w:p w14:paraId="7C32F97D" w14:textId="77777777" w:rsidR="00E34799" w:rsidRDefault="00E34799" w:rsidP="00E90625">
      <w:pPr>
        <w:pStyle w:val="FrageNummer1"/>
        <w:ind w:left="1701" w:hanging="1701"/>
      </w:pPr>
      <w:r w:rsidRPr="00E34799">
        <w:t>Gegen wie viele der Widerspruchsbescheide wurde Klage zum Verwaltungsgericht Hamburg erhoben?</w:t>
      </w:r>
    </w:p>
    <w:p w14:paraId="4A9A23B9" w14:textId="77777777" w:rsidR="00600832" w:rsidRPr="008B515E" w:rsidRDefault="008C72E7" w:rsidP="00A81AB0">
      <w:pPr>
        <w:pStyle w:val="A-Antworttext"/>
        <w:jc w:val="both"/>
        <w:rPr>
          <w:lang w:eastAsia="en-US"/>
        </w:rPr>
      </w:pPr>
      <w:r w:rsidRPr="008C72E7">
        <w:rPr>
          <w:lang w:eastAsia="en-US"/>
        </w:rPr>
        <w:t xml:space="preserve">Beim Verwaltungsgericht Hamburg sind mit Stand </w:t>
      </w:r>
      <w:r>
        <w:rPr>
          <w:lang w:eastAsia="en-US"/>
        </w:rPr>
        <w:t xml:space="preserve">vom </w:t>
      </w:r>
      <w:r w:rsidRPr="008C72E7">
        <w:rPr>
          <w:lang w:eastAsia="en-US"/>
        </w:rPr>
        <w:t>8. März 2023 34 Klagen gegen Widersprüche von aus der Ukraine geflüchteten Personen wegen abgelehnter Anträge auf Erteilung einer Aufenthaltserlaubnis anhängig, von denen eine zurückgenommen wurde. Die Entscheidungen stehen noch aus.</w:t>
      </w:r>
    </w:p>
    <w:p w14:paraId="16595F07" w14:textId="77777777" w:rsidR="00E34799" w:rsidRDefault="00E34799" w:rsidP="00E90625">
      <w:pPr>
        <w:pStyle w:val="FrageNummer1"/>
        <w:ind w:left="1701" w:hanging="1701"/>
      </w:pPr>
      <w:r w:rsidRPr="00E34799">
        <w:t>Wie viele aufenthaltsrechtliche Eilverfahren von Drittstaatsangehörigen, die aus der Ukraine geflohen waren, sind beim Verwaltungsgericht Hamburg anhängig? Bitte unter Nennung der Aktenzeichen aufführen.</w:t>
      </w:r>
    </w:p>
    <w:p w14:paraId="65925DAE" w14:textId="336874A8" w:rsidR="008C72E7" w:rsidRPr="008B515E" w:rsidRDefault="008C72E7" w:rsidP="00A634FE">
      <w:pPr>
        <w:jc w:val="both"/>
        <w:rPr>
          <w:lang w:eastAsia="en-US"/>
        </w:rPr>
      </w:pPr>
      <w:r>
        <w:rPr>
          <w:rFonts w:ascii="Arial" w:hAnsi="Arial" w:cs="Arial"/>
          <w:sz w:val="20"/>
          <w:szCs w:val="20"/>
        </w:rPr>
        <w:t xml:space="preserve">Noch anhängig beim Verwaltungsgericht Hamburg sind mit Stand vom 8. März 2023 16 aufenthaltsrechtliche Eilverfahren. </w:t>
      </w:r>
      <w:r w:rsidR="00D72BBF">
        <w:rPr>
          <w:rFonts w:ascii="Arial" w:hAnsi="Arial" w:cs="Arial"/>
          <w:sz w:val="20"/>
          <w:szCs w:val="20"/>
        </w:rPr>
        <w:t>Im Übrigen siehe Antwort zu 1</w:t>
      </w:r>
      <w:r w:rsidR="00532029">
        <w:rPr>
          <w:rFonts w:ascii="Arial" w:hAnsi="Arial" w:cs="Arial"/>
          <w:sz w:val="20"/>
          <w:szCs w:val="20"/>
        </w:rPr>
        <w:t>4 und 15</w:t>
      </w:r>
      <w:r w:rsidR="00D72BBF">
        <w:rPr>
          <w:rFonts w:ascii="Arial" w:hAnsi="Arial" w:cs="Arial"/>
          <w:sz w:val="20"/>
          <w:szCs w:val="20"/>
        </w:rPr>
        <w:t>.</w:t>
      </w:r>
    </w:p>
    <w:p w14:paraId="3B20C6AF" w14:textId="77777777" w:rsidR="00E34799" w:rsidRDefault="00E34799" w:rsidP="00E90625">
      <w:pPr>
        <w:pStyle w:val="FrageNummer1"/>
        <w:ind w:left="1701" w:hanging="1701"/>
      </w:pPr>
      <w:r w:rsidRPr="00E34799">
        <w:t xml:space="preserve">Über wie viele aufenthaltsrechtliche Eilverfahren von Drittstaatsangehörigen, die aus der Ukraine geflohen waren, sind beim Verwaltungsgericht Hamburg seit dem 17.01.2023 bereits Beschlüsse ergangen? Bitte differenzieren nach positiven, teilweise positiven und negativen Beschlüssen. Bitte unter Nennung der Aktenzeichen aufführen. </w:t>
      </w:r>
    </w:p>
    <w:p w14:paraId="737305AE" w14:textId="627A2478" w:rsidR="008B515E" w:rsidRPr="008B515E" w:rsidRDefault="0034586F" w:rsidP="00A81AB0">
      <w:pPr>
        <w:pStyle w:val="A-Antworttext"/>
        <w:jc w:val="both"/>
        <w:rPr>
          <w:lang w:eastAsia="en-US"/>
        </w:rPr>
      </w:pPr>
      <w:r>
        <w:rPr>
          <w:rFonts w:cs="Arial"/>
        </w:rPr>
        <w:t xml:space="preserve">Das Verwaltungsgericht Hamburg hat bislang drei Eilanträgen stattgegeben und einem überwiegend stattgegeben. In einem Fall wird das Amt für Migration zur Klärung einer Grundsatzfrage Beschwerde beim Oberverwaltungsgericht Hamburg einlegen. 15 Eilanträge wurden zurückgewiesen. Vier Eilanträge wurden zurückgenommen und drei Eilverfahren wurden als erledigt eingestellt. </w:t>
      </w:r>
      <w:r w:rsidR="00A81AB0">
        <w:rPr>
          <w:rFonts w:cs="Arial"/>
        </w:rPr>
        <w:t xml:space="preserve"> </w:t>
      </w:r>
      <w:r w:rsidR="00D72BBF">
        <w:rPr>
          <w:rFonts w:cs="Arial"/>
        </w:rPr>
        <w:t xml:space="preserve">Im Übrigen siehe Antwort zu </w:t>
      </w:r>
      <w:r w:rsidR="00532029">
        <w:rPr>
          <w:rFonts w:cs="Arial"/>
        </w:rPr>
        <w:t xml:space="preserve">14 und </w:t>
      </w:r>
      <w:r w:rsidR="00D72BBF">
        <w:rPr>
          <w:rFonts w:cs="Arial"/>
        </w:rPr>
        <w:t>15.</w:t>
      </w:r>
    </w:p>
    <w:p w14:paraId="1EADE9CF" w14:textId="77777777" w:rsidR="00E34799" w:rsidRDefault="00E34799" w:rsidP="00E90625">
      <w:pPr>
        <w:pStyle w:val="FrageNummer1"/>
        <w:ind w:left="1701" w:hanging="1701"/>
      </w:pPr>
      <w:r w:rsidRPr="00E34799">
        <w:t xml:space="preserve">Gegen wie viele der unter Frage 13 genannten Beschlüsse wurde Beschwerde zum Oberverwaltungsgericht Hamburg eingelegt? Bitte unter Nennung der Aktenzeichen der Beschwerdeverfahren beantworten. </w:t>
      </w:r>
    </w:p>
    <w:p w14:paraId="10EF7EF2" w14:textId="77777777" w:rsidR="00AF76CA" w:rsidRPr="008B515E" w:rsidRDefault="00C47F75" w:rsidP="00C47F75">
      <w:pPr>
        <w:pStyle w:val="A-Antworttext"/>
        <w:jc w:val="both"/>
        <w:rPr>
          <w:lang w:eastAsia="en-US"/>
        </w:rPr>
      </w:pPr>
      <w:r>
        <w:rPr>
          <w:lang w:eastAsia="en-US"/>
        </w:rPr>
        <w:t>Mit</w:t>
      </w:r>
      <w:r w:rsidRPr="00C47F75">
        <w:rPr>
          <w:lang w:eastAsia="en-US"/>
        </w:rPr>
        <w:t xml:space="preserve"> Stand </w:t>
      </w:r>
      <w:r>
        <w:rPr>
          <w:lang w:eastAsia="en-US"/>
        </w:rPr>
        <w:t xml:space="preserve">vom </w:t>
      </w:r>
      <w:r w:rsidRPr="00C47F75">
        <w:rPr>
          <w:lang w:eastAsia="en-US"/>
        </w:rPr>
        <w:t>8.</w:t>
      </w:r>
      <w:r w:rsidR="00325472">
        <w:rPr>
          <w:lang w:eastAsia="en-US"/>
        </w:rPr>
        <w:t xml:space="preserve"> </w:t>
      </w:r>
      <w:r w:rsidRPr="00C47F75">
        <w:rPr>
          <w:lang w:eastAsia="en-US"/>
        </w:rPr>
        <w:t>März 2023 haben Antragsteller in zwei Verfahren Beschwerde beim Oberverwaltungsgericht Hamburg eingelegt. Die Beschwerde mit dem Aktenzeichen 6 Bs 7/23 hat das Oberverwaltungsgericht Hamburg mit Beschluss vom 2.</w:t>
      </w:r>
      <w:r>
        <w:rPr>
          <w:lang w:eastAsia="en-US"/>
        </w:rPr>
        <w:t xml:space="preserve"> </w:t>
      </w:r>
      <w:r w:rsidRPr="00C47F75">
        <w:rPr>
          <w:lang w:eastAsia="en-US"/>
        </w:rPr>
        <w:t>März 2023 zurückgewiesen. Das Beschwerdeverfahren mit dem Aktenzeichen 6 Bs 18/23 ist noch anhängig.</w:t>
      </w:r>
    </w:p>
    <w:p w14:paraId="4EE5CE19" w14:textId="77777777" w:rsidR="00E34799" w:rsidRDefault="00E34799" w:rsidP="00E90625">
      <w:pPr>
        <w:pStyle w:val="FrageNummer1"/>
        <w:ind w:left="1701" w:hanging="1701"/>
      </w:pPr>
      <w:r w:rsidRPr="00E34799">
        <w:t xml:space="preserve">Wie viele Klage- bzw. Eilverfahren sind ohne Gerichtsbeschlüsse in der Sache beendet? Bitte differenzieren nach Klagerücknahme, Klagerücknahme gegen Zusicherung einer Aufenthaltserlaubnis, Erledigterklärung und Vergleich. </w:t>
      </w:r>
    </w:p>
    <w:p w14:paraId="61207A29" w14:textId="77777777" w:rsidR="00C47F75" w:rsidRDefault="000A619B" w:rsidP="00A81AB0">
      <w:pPr>
        <w:pStyle w:val="A-Antworttext"/>
        <w:jc w:val="both"/>
        <w:rPr>
          <w:lang w:eastAsia="en-US"/>
        </w:rPr>
      </w:pPr>
      <w:r>
        <w:rPr>
          <w:lang w:eastAsia="en-US"/>
        </w:rPr>
        <w:t>E</w:t>
      </w:r>
      <w:r w:rsidR="00C47F75">
        <w:rPr>
          <w:lang w:eastAsia="en-US"/>
        </w:rPr>
        <w:t>ine Klag</w:t>
      </w:r>
      <w:r>
        <w:rPr>
          <w:lang w:eastAsia="en-US"/>
        </w:rPr>
        <w:t>e</w:t>
      </w:r>
      <w:r w:rsidR="00C47F75">
        <w:rPr>
          <w:lang w:eastAsia="en-US"/>
        </w:rPr>
        <w:t>rücknahme erfolgte ohne Begründung und ohne vorherige Zusicherung einer Aufenthaltserlaubnis.</w:t>
      </w:r>
    </w:p>
    <w:p w14:paraId="35FB5202" w14:textId="15582B79" w:rsidR="00C742D3" w:rsidRDefault="00C47F75" w:rsidP="00A81AB0">
      <w:pPr>
        <w:pStyle w:val="A-Antworttext"/>
        <w:jc w:val="both"/>
        <w:rPr>
          <w:lang w:eastAsia="en-US"/>
        </w:rPr>
      </w:pPr>
      <w:r>
        <w:rPr>
          <w:lang w:eastAsia="en-US"/>
        </w:rPr>
        <w:t>Drei Eilverfahren (17 E 3315/22, 17 E 3116/22 und 11 E 3373/22),  wurden als erledigt eingestellt, nachdem die vorzeitig erlassene Ausreiseaufforderung vom Amt für Migration aufgehoben worden war. Dabei handelt es sich bei dem Verfahren 17 E 3315/22 um das statistisch als „Überwiegendes Unterliegen“ erfasste Verfahren. In zwei dieser Fälle handelte es sich um ukrainische Staatsangehörige , denen inzwischen eine Aufenthaltserlaubnis nach § 24 AufenthG erteilt wurde. Im dritten Fall wurde das Eilverfahren (13 E 4494/22) als erledigt eingestellt, nachdem der Antragsteller, dem die Kosten auferlegt wurden, erstmals im gerichtlichen Verfahren eine Lebensgemeinschaft mit seiner ukrainischen Verlobten vorgetragen hatte. Auch ihm wurde zwischenzeitlich eine Aufenthaltserlaubnis nach § 24 AufenthG erteilt.</w:t>
      </w:r>
    </w:p>
    <w:p w14:paraId="0585EBC6" w14:textId="77777777" w:rsidR="00C47F75" w:rsidRDefault="00C47F75" w:rsidP="00A81AB0">
      <w:pPr>
        <w:pStyle w:val="A-Antworttext"/>
        <w:jc w:val="both"/>
        <w:rPr>
          <w:lang w:eastAsia="en-US"/>
        </w:rPr>
      </w:pPr>
      <w:r>
        <w:rPr>
          <w:lang w:eastAsia="en-US"/>
        </w:rPr>
        <w:t xml:space="preserve">Ein viertes Eilverfahren (17 E 695/23) wurde eingestellt, nachdem beide Seiten es für erledigt erklärt hatten. Auch in diesem Fall war nachträglich eine Ehe mit einer Ukrainerin angegeben worden und es wurde eine weitere Fiktionsbescheinigung erteilt.  </w:t>
      </w:r>
    </w:p>
    <w:p w14:paraId="7DB2C49F" w14:textId="77777777" w:rsidR="00C742D3" w:rsidRDefault="00C47F75" w:rsidP="00A81AB0">
      <w:pPr>
        <w:pStyle w:val="A-Antworttext"/>
        <w:jc w:val="both"/>
        <w:rPr>
          <w:lang w:eastAsia="en-US"/>
        </w:rPr>
      </w:pPr>
      <w:r>
        <w:rPr>
          <w:lang w:eastAsia="en-US"/>
        </w:rPr>
        <w:t xml:space="preserve">Zwei Eilanträge (6 E 4595/22, 19 E 4920/22 ) wurden gegen Zusicherung einer Aufenthaltserlaubnis für ein Freiwilliges soziales Jahr (§ 19c Abs. 1 AufenthG i.V.m. § 14 BeschV) bzw. für ein Studium (§ 16b AufenthG) zurückgenommen. </w:t>
      </w:r>
    </w:p>
    <w:p w14:paraId="4E2E02B8" w14:textId="640D431E" w:rsidR="008B515E" w:rsidRPr="008B515E" w:rsidRDefault="00C47F75" w:rsidP="00A81AB0">
      <w:pPr>
        <w:pStyle w:val="A-Antworttext"/>
        <w:jc w:val="both"/>
        <w:rPr>
          <w:lang w:eastAsia="en-US"/>
        </w:rPr>
      </w:pPr>
      <w:r>
        <w:rPr>
          <w:lang w:eastAsia="en-US"/>
        </w:rPr>
        <w:t>Ein Eilantrag (6 E 4634/22) wurde zurückgenommen, weil der Antragsteller freiwillig in sein Heimatland ausgereist ist. Ein Eilantrag (2 E 4907/22) wurde ohne Begründung zurückgenommen, eine Aufenthaltserlaubnis wurde nicht zugesichert.</w:t>
      </w:r>
    </w:p>
    <w:p w14:paraId="562B2987" w14:textId="77777777" w:rsidR="00E34799" w:rsidRDefault="00E34799" w:rsidP="00E90625">
      <w:pPr>
        <w:pStyle w:val="FrageNummer1"/>
        <w:ind w:left="1701" w:hanging="1701"/>
      </w:pPr>
      <w:r w:rsidRPr="00E34799">
        <w:t xml:space="preserve">Wie viele Ausreisen sind aufgrund des Rücklaufes von Grenzübertrittsbescheinigungen bekannt? </w:t>
      </w:r>
    </w:p>
    <w:p w14:paraId="50E51455" w14:textId="0D377657" w:rsidR="00600832" w:rsidRPr="00600832" w:rsidRDefault="00600832" w:rsidP="00A81AB0">
      <w:pPr>
        <w:pStyle w:val="A-Antworttext"/>
        <w:jc w:val="both"/>
        <w:rPr>
          <w:lang w:eastAsia="en-US"/>
        </w:rPr>
      </w:pPr>
      <w:r>
        <w:t>Bei den nach dem Kriegsbeginn ausgestellten Grenzübertrittsbescheinigungen</w:t>
      </w:r>
      <w:r w:rsidR="00325472">
        <w:t xml:space="preserve"> wurden mit Stand vom </w:t>
      </w:r>
      <w:r w:rsidR="00B46367">
        <w:t>9. März</w:t>
      </w:r>
      <w:r>
        <w:t xml:space="preserve"> 2023 bisher </w:t>
      </w:r>
      <w:r w:rsidR="00325472">
        <w:t>5</w:t>
      </w:r>
      <w:r w:rsidR="00B46367">
        <w:t xml:space="preserve"> </w:t>
      </w:r>
      <w:r>
        <w:t>Rückläuf</w:t>
      </w:r>
      <w:r w:rsidR="00B46367">
        <w:t>er im ausländerrechtlichen Fach</w:t>
      </w:r>
      <w:r>
        <w:t>verfahren hinterlegt. Von dem Zeitpunkt der Zustellung der Ausreiseaufforderung mit der Grenzübertrittsbescheinigung mit einer durchaus mehrwöchigen Ausreisefrist bis zur tatsächlichen Ausreise vergehen oft mehrere Wochen oder Monate. Die ausreisepflichtigen Personen haben die Möglichkei</w:t>
      </w:r>
      <w:r w:rsidR="00B46367">
        <w:t>t, die Grenzübertrittsbescheini</w:t>
      </w:r>
      <w:r>
        <w:t>gungen an den Grenzübergangsstellen der Außengrenzen oder bei einer deutschen Auslandsvertretung in ihrem Heimatland abzugeben. Die Weiterleitung erfolgt zum Teil stark zeitverzögert, sodass bis zur Erfassung im ausländerrechtlichen Verfahren mehrere Wochen beziehungsweise Monate vergehen können. Im Übrigen siehe Drs. 22/979</w:t>
      </w:r>
      <w:r w:rsidR="001C2CAF">
        <w:t>7</w:t>
      </w:r>
      <w:r w:rsidR="00B46367">
        <w:t>.</w:t>
      </w:r>
    </w:p>
    <w:p w14:paraId="7F49D71E" w14:textId="77777777" w:rsidR="00E34799" w:rsidRDefault="00E34799" w:rsidP="00E90625">
      <w:pPr>
        <w:pStyle w:val="FrageNummer1"/>
        <w:ind w:left="1701" w:hanging="1701"/>
      </w:pPr>
      <w:r w:rsidRPr="00E34799">
        <w:t xml:space="preserve">Wie viele Abschiebungen von Personen nach Fragen 1 und 2 haben jeweils stattgefunden? </w:t>
      </w:r>
    </w:p>
    <w:p w14:paraId="4ECE9CB9" w14:textId="77777777" w:rsidR="008B515E" w:rsidRPr="008B515E" w:rsidRDefault="00FA741A" w:rsidP="008B515E">
      <w:pPr>
        <w:pStyle w:val="A-Antworttext"/>
        <w:rPr>
          <w:lang w:eastAsia="en-US"/>
        </w:rPr>
      </w:pPr>
      <w:r>
        <w:rPr>
          <w:lang w:eastAsia="en-US"/>
        </w:rPr>
        <w:t>Keine.</w:t>
      </w:r>
    </w:p>
    <w:p w14:paraId="675F44BD" w14:textId="77777777" w:rsidR="00E34799" w:rsidRDefault="00E34799" w:rsidP="00E90625">
      <w:pPr>
        <w:pStyle w:val="FrageNummer1"/>
        <w:ind w:left="1701" w:hanging="1701"/>
      </w:pPr>
      <w:r w:rsidRPr="00E34799">
        <w:t>Wie viele nicht vollzogene Abschiebeversuche gab es und aus welchen Gründen wurde die Abschiebung nicht vollzogen?</w:t>
      </w:r>
    </w:p>
    <w:p w14:paraId="4CDCF734" w14:textId="77777777" w:rsidR="008B515E" w:rsidRPr="008B515E" w:rsidRDefault="00FA741A" w:rsidP="00A81AB0">
      <w:pPr>
        <w:pStyle w:val="A-Antworttext"/>
        <w:jc w:val="both"/>
        <w:rPr>
          <w:lang w:eastAsia="en-US"/>
        </w:rPr>
      </w:pPr>
      <w:r>
        <w:rPr>
          <w:lang w:eastAsia="en-US"/>
        </w:rPr>
        <w:t>Eine Rückführung konnte aufgrund eines am Tag der Maßnahme</w:t>
      </w:r>
      <w:r w:rsidRPr="00FA741A">
        <w:rPr>
          <w:lang w:eastAsia="en-US"/>
        </w:rPr>
        <w:t xml:space="preserve"> </w:t>
      </w:r>
      <w:r>
        <w:rPr>
          <w:lang w:eastAsia="en-US"/>
        </w:rPr>
        <w:t>unmittelbar vor Ausreise aus dem Bundesgebiet geäußerten Asylgesuches nicht vollzogen werden.</w:t>
      </w:r>
    </w:p>
    <w:p w14:paraId="540458FC" w14:textId="77777777" w:rsidR="008B515E" w:rsidRPr="008B515E" w:rsidRDefault="00E34799" w:rsidP="00E90625">
      <w:pPr>
        <w:pStyle w:val="FrageNummer1"/>
        <w:spacing w:after="0"/>
        <w:ind w:left="1701" w:hanging="1701"/>
      </w:pPr>
      <w:r w:rsidRPr="00E34799">
        <w:t>Wie viele der unter den Fragen 1 und 2 genannten Personen wurden in Abschiebehaft genommen? Bitte den Haftzeitraum und die Haftanstalt benennen.</w:t>
      </w:r>
    </w:p>
    <w:p w14:paraId="45D6A63F" w14:textId="77777777" w:rsidR="00E34799" w:rsidRDefault="00E34799" w:rsidP="00E90625">
      <w:pPr>
        <w:pStyle w:val="FrageNummer1"/>
        <w:ind w:left="1701" w:hanging="1701"/>
      </w:pPr>
      <w:r w:rsidRPr="00E34799">
        <w:t xml:space="preserve">Wie viele der in den Fragen 1 und 2 genannten Personen befinden sich gegenwärtig in Abschiebehaft? Bitte nennen, seit wann Abschiebehaft besteht und in welcher Abschiebehaftanstalt diese vollstreckt wird. </w:t>
      </w:r>
    </w:p>
    <w:p w14:paraId="56B48B8A" w14:textId="77777777" w:rsidR="008B515E" w:rsidRPr="008B515E" w:rsidRDefault="00FA741A" w:rsidP="008B515E">
      <w:pPr>
        <w:pStyle w:val="A-Antworttext"/>
        <w:rPr>
          <w:lang w:eastAsia="en-US"/>
        </w:rPr>
      </w:pPr>
      <w:r>
        <w:rPr>
          <w:lang w:eastAsia="en-US"/>
        </w:rPr>
        <w:t>Keine.</w:t>
      </w:r>
    </w:p>
    <w:p w14:paraId="675A0000" w14:textId="77777777" w:rsidR="00E34799" w:rsidRDefault="00E34799" w:rsidP="00E90625">
      <w:pPr>
        <w:pStyle w:val="FrageNummer1"/>
        <w:ind w:left="1701" w:hanging="1701"/>
      </w:pPr>
      <w:r w:rsidRPr="00E34799">
        <w:t>Wie viele der Personen nach Fragen 1 und 2 haben jeweils einen Asylantrag gestellt?</w:t>
      </w:r>
    </w:p>
    <w:p w14:paraId="02BEFC29" w14:textId="77777777" w:rsidR="00600832" w:rsidRPr="00600832" w:rsidRDefault="00325472" w:rsidP="00600832">
      <w:pPr>
        <w:pStyle w:val="A-Antworttext"/>
        <w:rPr>
          <w:lang w:eastAsia="en-US"/>
        </w:rPr>
      </w:pPr>
      <w:r w:rsidRPr="00325472">
        <w:rPr>
          <w:lang w:eastAsia="en-US"/>
        </w:rPr>
        <w:t xml:space="preserve">32 </w:t>
      </w:r>
      <w:r>
        <w:rPr>
          <w:lang w:eastAsia="en-US"/>
        </w:rPr>
        <w:t>Personen.</w:t>
      </w:r>
    </w:p>
    <w:p w14:paraId="73DC638B" w14:textId="77777777" w:rsidR="00E34799" w:rsidRDefault="00E34799" w:rsidP="00E90625">
      <w:pPr>
        <w:pStyle w:val="FrageNummer1"/>
        <w:ind w:left="1701" w:hanging="1701"/>
      </w:pPr>
      <w:r w:rsidRPr="00E34799">
        <w:t xml:space="preserve">Gibt es bereits Entscheidungen in Asylverfahren von Personen nach Fragen 1 und 2? Falls ja, mit jeweils welchen Ergebnissen? </w:t>
      </w:r>
    </w:p>
    <w:p w14:paraId="68E3C39B" w14:textId="77777777" w:rsidR="00B46367" w:rsidRDefault="00B46367" w:rsidP="00A81AB0">
      <w:pPr>
        <w:pStyle w:val="A-Antworttext"/>
        <w:jc w:val="both"/>
        <w:rPr>
          <w:lang w:eastAsia="en-US"/>
        </w:rPr>
      </w:pPr>
      <w:r>
        <w:rPr>
          <w:lang w:eastAsia="en-US"/>
        </w:rPr>
        <w:t>Bei</w:t>
      </w:r>
      <w:r w:rsidR="00325472">
        <w:rPr>
          <w:lang w:eastAsia="en-US"/>
        </w:rPr>
        <w:t xml:space="preserve"> 19</w:t>
      </w:r>
      <w:r w:rsidRPr="00B46367">
        <w:rPr>
          <w:lang w:eastAsia="en-US"/>
        </w:rPr>
        <w:t xml:space="preserve"> Verfahren liegen Entscheidungen</w:t>
      </w:r>
      <w:r w:rsidR="00325472" w:rsidRPr="00325472">
        <w:rPr>
          <w:lang w:eastAsia="en-US"/>
        </w:rPr>
        <w:t xml:space="preserve"> </w:t>
      </w:r>
      <w:r w:rsidR="00325472" w:rsidRPr="00B46367">
        <w:rPr>
          <w:lang w:eastAsia="en-US"/>
        </w:rPr>
        <w:t>des Bundesamtes für Migrati</w:t>
      </w:r>
      <w:r w:rsidR="00325472">
        <w:rPr>
          <w:lang w:eastAsia="en-US"/>
        </w:rPr>
        <w:t>on und Flüchtlinge</w:t>
      </w:r>
      <w:r w:rsidRPr="00B46367">
        <w:rPr>
          <w:lang w:eastAsia="en-US"/>
        </w:rPr>
        <w:t xml:space="preserve"> </w:t>
      </w:r>
      <w:r w:rsidR="00325472">
        <w:rPr>
          <w:lang w:eastAsia="en-US"/>
        </w:rPr>
        <w:t>in Asylverfahren vor:</w:t>
      </w:r>
    </w:p>
    <w:tbl>
      <w:tblPr>
        <w:tblStyle w:val="Tabellenraster"/>
        <w:tblW w:w="0" w:type="auto"/>
        <w:tblLook w:val="04A0" w:firstRow="1" w:lastRow="0" w:firstColumn="1" w:lastColumn="0" w:noHBand="0" w:noVBand="1"/>
      </w:tblPr>
      <w:tblGrid>
        <w:gridCol w:w="3823"/>
        <w:gridCol w:w="1559"/>
      </w:tblGrid>
      <w:tr w:rsidR="00A14393" w14:paraId="7C8C34A1" w14:textId="77777777" w:rsidTr="00A14393">
        <w:tc>
          <w:tcPr>
            <w:tcW w:w="3823" w:type="dxa"/>
          </w:tcPr>
          <w:p w14:paraId="04D408AC" w14:textId="77777777" w:rsidR="00A14393" w:rsidRPr="00A14393" w:rsidRDefault="00A14393" w:rsidP="000C4319">
            <w:pPr>
              <w:pStyle w:val="A-Antworttext"/>
              <w:spacing w:after="0"/>
              <w:rPr>
                <w:rFonts w:ascii="Arial" w:hAnsi="Arial" w:cs="Arial"/>
                <w:b/>
              </w:rPr>
            </w:pPr>
            <w:r w:rsidRPr="00A14393">
              <w:rPr>
                <w:rFonts w:ascii="Arial" w:hAnsi="Arial" w:cs="Arial"/>
                <w:b/>
              </w:rPr>
              <w:t>Entscheidung im Asylverfahren</w:t>
            </w:r>
          </w:p>
        </w:tc>
        <w:tc>
          <w:tcPr>
            <w:tcW w:w="1559" w:type="dxa"/>
          </w:tcPr>
          <w:p w14:paraId="555D6F85" w14:textId="77777777" w:rsidR="00A14393" w:rsidRPr="00A14393" w:rsidRDefault="00A14393" w:rsidP="00A14393">
            <w:pPr>
              <w:pStyle w:val="A-Antworttext"/>
              <w:spacing w:after="0"/>
              <w:rPr>
                <w:rFonts w:ascii="Arial" w:hAnsi="Arial" w:cs="Arial"/>
                <w:b/>
              </w:rPr>
            </w:pPr>
            <w:r w:rsidRPr="00A14393">
              <w:rPr>
                <w:rFonts w:ascii="Arial" w:hAnsi="Arial" w:cs="Arial"/>
                <w:b/>
              </w:rPr>
              <w:t xml:space="preserve">Anzahl </w:t>
            </w:r>
          </w:p>
        </w:tc>
      </w:tr>
      <w:tr w:rsidR="00A14393" w14:paraId="5D794810" w14:textId="77777777" w:rsidTr="00A14393">
        <w:tc>
          <w:tcPr>
            <w:tcW w:w="3823" w:type="dxa"/>
          </w:tcPr>
          <w:p w14:paraId="29CBF33C" w14:textId="77777777" w:rsidR="00A14393" w:rsidRPr="006425A3" w:rsidRDefault="00A14393" w:rsidP="000C4319">
            <w:pPr>
              <w:pStyle w:val="A-Antworttext"/>
              <w:spacing w:after="0"/>
              <w:rPr>
                <w:rFonts w:ascii="Arial" w:hAnsi="Arial" w:cs="Arial"/>
              </w:rPr>
            </w:pPr>
            <w:r>
              <w:rPr>
                <w:rFonts w:ascii="Arial" w:hAnsi="Arial" w:cs="Arial"/>
              </w:rPr>
              <w:t>Unzulässig abgelehnt</w:t>
            </w:r>
          </w:p>
        </w:tc>
        <w:tc>
          <w:tcPr>
            <w:tcW w:w="1559" w:type="dxa"/>
          </w:tcPr>
          <w:p w14:paraId="103F0A42" w14:textId="77777777" w:rsidR="00A14393" w:rsidRPr="006425A3" w:rsidRDefault="00A14393" w:rsidP="000C4319">
            <w:pPr>
              <w:pStyle w:val="A-Antworttext"/>
              <w:spacing w:after="0"/>
              <w:jc w:val="center"/>
              <w:rPr>
                <w:rFonts w:ascii="Arial" w:hAnsi="Arial" w:cs="Arial"/>
              </w:rPr>
            </w:pPr>
            <w:r>
              <w:rPr>
                <w:rFonts w:ascii="Arial" w:hAnsi="Arial" w:cs="Arial"/>
              </w:rPr>
              <w:t>1</w:t>
            </w:r>
          </w:p>
        </w:tc>
      </w:tr>
      <w:tr w:rsidR="00A14393" w14:paraId="2C2B1268" w14:textId="77777777" w:rsidTr="00A14393">
        <w:tc>
          <w:tcPr>
            <w:tcW w:w="3823" w:type="dxa"/>
          </w:tcPr>
          <w:p w14:paraId="10CE6F99" w14:textId="77777777" w:rsidR="00A14393" w:rsidRPr="006425A3" w:rsidRDefault="00A14393" w:rsidP="000C4319">
            <w:pPr>
              <w:pStyle w:val="A-Antworttext"/>
              <w:spacing w:after="0"/>
              <w:rPr>
                <w:rFonts w:ascii="Arial" w:hAnsi="Arial" w:cs="Arial"/>
              </w:rPr>
            </w:pPr>
            <w:r>
              <w:rPr>
                <w:rFonts w:ascii="Arial" w:hAnsi="Arial" w:cs="Arial"/>
              </w:rPr>
              <w:t>Zuerkennung subs. Schutzstatus</w:t>
            </w:r>
          </w:p>
        </w:tc>
        <w:tc>
          <w:tcPr>
            <w:tcW w:w="1559" w:type="dxa"/>
          </w:tcPr>
          <w:p w14:paraId="5A9BF5A1" w14:textId="77777777" w:rsidR="00A14393" w:rsidRPr="006425A3" w:rsidRDefault="00A14393" w:rsidP="000C4319">
            <w:pPr>
              <w:pStyle w:val="A-Antworttext"/>
              <w:spacing w:after="0"/>
              <w:jc w:val="center"/>
              <w:rPr>
                <w:rFonts w:ascii="Arial" w:hAnsi="Arial" w:cs="Arial"/>
              </w:rPr>
            </w:pPr>
            <w:r>
              <w:rPr>
                <w:rFonts w:ascii="Arial" w:hAnsi="Arial" w:cs="Arial"/>
              </w:rPr>
              <w:t>1</w:t>
            </w:r>
          </w:p>
        </w:tc>
      </w:tr>
      <w:tr w:rsidR="00A14393" w14:paraId="556A42B1" w14:textId="77777777" w:rsidTr="00A14393">
        <w:tc>
          <w:tcPr>
            <w:tcW w:w="3823" w:type="dxa"/>
          </w:tcPr>
          <w:p w14:paraId="0B6DEF5C" w14:textId="77777777" w:rsidR="00A14393" w:rsidRPr="006425A3" w:rsidRDefault="00A14393" w:rsidP="000C4319">
            <w:pPr>
              <w:pStyle w:val="A-Antworttext"/>
              <w:spacing w:after="0"/>
              <w:rPr>
                <w:rFonts w:ascii="Arial" w:hAnsi="Arial" w:cs="Arial"/>
              </w:rPr>
            </w:pPr>
            <w:r>
              <w:rPr>
                <w:rFonts w:ascii="Arial" w:hAnsi="Arial" w:cs="Arial"/>
              </w:rPr>
              <w:t>Einstellung des Asylverfahrens</w:t>
            </w:r>
          </w:p>
        </w:tc>
        <w:tc>
          <w:tcPr>
            <w:tcW w:w="1559" w:type="dxa"/>
          </w:tcPr>
          <w:p w14:paraId="13844C27" w14:textId="77777777" w:rsidR="00A14393" w:rsidRPr="006425A3" w:rsidRDefault="00A14393" w:rsidP="000C4319">
            <w:pPr>
              <w:pStyle w:val="A-Antworttext"/>
              <w:spacing w:after="0"/>
              <w:jc w:val="center"/>
              <w:rPr>
                <w:rFonts w:ascii="Arial" w:hAnsi="Arial" w:cs="Arial"/>
              </w:rPr>
            </w:pPr>
            <w:r>
              <w:rPr>
                <w:rFonts w:ascii="Arial" w:hAnsi="Arial" w:cs="Arial"/>
              </w:rPr>
              <w:t>5</w:t>
            </w:r>
          </w:p>
        </w:tc>
      </w:tr>
      <w:tr w:rsidR="00A14393" w14:paraId="7FD50305" w14:textId="77777777" w:rsidTr="00A14393">
        <w:tc>
          <w:tcPr>
            <w:tcW w:w="3823" w:type="dxa"/>
          </w:tcPr>
          <w:p w14:paraId="688D67ED" w14:textId="2221464E" w:rsidR="00A14393" w:rsidRPr="006425A3" w:rsidRDefault="00A14393" w:rsidP="000C4319">
            <w:pPr>
              <w:pStyle w:val="A-Antworttext"/>
              <w:spacing w:after="0"/>
              <w:rPr>
                <w:rFonts w:ascii="Arial" w:hAnsi="Arial" w:cs="Arial"/>
              </w:rPr>
            </w:pPr>
            <w:r>
              <w:rPr>
                <w:rFonts w:ascii="Arial" w:hAnsi="Arial" w:cs="Arial"/>
              </w:rPr>
              <w:t>Ablehnung de</w:t>
            </w:r>
            <w:r w:rsidR="001C2CAF">
              <w:rPr>
                <w:rFonts w:ascii="Arial" w:hAnsi="Arial" w:cs="Arial"/>
              </w:rPr>
              <w:t>r</w:t>
            </w:r>
            <w:r>
              <w:rPr>
                <w:rFonts w:ascii="Arial" w:hAnsi="Arial" w:cs="Arial"/>
              </w:rPr>
              <w:t xml:space="preserve"> Flüchtlingseigenschaft</w:t>
            </w:r>
          </w:p>
        </w:tc>
        <w:tc>
          <w:tcPr>
            <w:tcW w:w="1559" w:type="dxa"/>
          </w:tcPr>
          <w:p w14:paraId="13D8D0F5" w14:textId="77777777" w:rsidR="00A14393" w:rsidRPr="006425A3" w:rsidRDefault="00A14393" w:rsidP="000C4319">
            <w:pPr>
              <w:pStyle w:val="A-Antworttext"/>
              <w:spacing w:after="0"/>
              <w:jc w:val="center"/>
              <w:rPr>
                <w:rFonts w:ascii="Arial" w:hAnsi="Arial" w:cs="Arial"/>
              </w:rPr>
            </w:pPr>
            <w:r>
              <w:rPr>
                <w:rFonts w:ascii="Arial" w:hAnsi="Arial" w:cs="Arial"/>
              </w:rPr>
              <w:t>12</w:t>
            </w:r>
          </w:p>
        </w:tc>
      </w:tr>
    </w:tbl>
    <w:p w14:paraId="29E1C39D" w14:textId="77777777" w:rsidR="00325472" w:rsidRPr="00B46367" w:rsidRDefault="00325472" w:rsidP="00B46367">
      <w:pPr>
        <w:pStyle w:val="A-Antworttext"/>
        <w:rPr>
          <w:lang w:eastAsia="en-US"/>
        </w:rPr>
      </w:pPr>
    </w:p>
    <w:p w14:paraId="551A2DFC" w14:textId="77777777" w:rsidR="00996050" w:rsidRPr="009C5FB8" w:rsidRDefault="00996050" w:rsidP="00E65D5B">
      <w:pPr>
        <w:pStyle w:val="Titel-Betreff"/>
      </w:pPr>
    </w:p>
    <w:sectPr w:rsidR="00996050" w:rsidRPr="009C5FB8" w:rsidSect="00BE59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134B" w14:textId="77777777" w:rsidR="00D60D5D" w:rsidRDefault="00D60D5D" w:rsidP="00CF628C">
      <w:r>
        <w:separator/>
      </w:r>
    </w:p>
  </w:endnote>
  <w:endnote w:type="continuationSeparator" w:id="0">
    <w:p w14:paraId="71E63818" w14:textId="77777777" w:rsidR="00D60D5D" w:rsidRDefault="00D60D5D"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F1E8" w14:textId="7E849F49" w:rsidR="00A61516" w:rsidRPr="00ED62EA" w:rsidRDefault="00ED62EA">
    <w:pPr>
      <w:pStyle w:val="Fuzeile"/>
      <w:rPr>
        <w:rFonts w:cs="Arial"/>
      </w:rPr>
    </w:pPr>
    <w:r>
      <w:rPr>
        <w:rFonts w:cs="Arial"/>
      </w:rPr>
      <w:t>22-11221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DDD7" w14:textId="01D76AA7" w:rsidR="00CF06B0" w:rsidRPr="00ED62EA" w:rsidRDefault="00ED62EA">
    <w:pPr>
      <w:jc w:val="right"/>
      <w:rPr>
        <w:rFonts w:ascii="Arial" w:hAnsi="Arial" w:cs="Arial"/>
        <w:sz w:val="20"/>
      </w:rPr>
    </w:pPr>
    <w:r>
      <w:rPr>
        <w:rFonts w:ascii="Arial" w:hAnsi="Arial" w:cs="Arial"/>
        <w:sz w:val="20"/>
      </w:rPr>
      <w:t>22-11221</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3</w:t>
    </w:r>
    <w:r>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54CD" w14:textId="17FE83B6" w:rsidR="00A61516" w:rsidRPr="00ED62EA" w:rsidRDefault="00ED62EA">
    <w:pPr>
      <w:pStyle w:val="Fuzeile"/>
      <w:rPr>
        <w:rFonts w:cs="Arial"/>
      </w:rPr>
    </w:pPr>
    <w:r>
      <w:rPr>
        <w:rFonts w:cs="Arial"/>
      </w:rPr>
      <w:t>22-11221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D86A" w14:textId="77777777" w:rsidR="00D60D5D" w:rsidRDefault="00D60D5D" w:rsidP="00CF628C">
      <w:r>
        <w:separator/>
      </w:r>
    </w:p>
  </w:footnote>
  <w:footnote w:type="continuationSeparator" w:id="0">
    <w:p w14:paraId="58CC8430" w14:textId="77777777" w:rsidR="00D60D5D" w:rsidRDefault="00D60D5D"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1AD0" w14:textId="77777777" w:rsidR="00A61516" w:rsidRDefault="00A61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A94" w14:textId="77777777" w:rsidR="00A61516" w:rsidRDefault="00A615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1A77" w14:textId="77777777" w:rsidR="00A61516" w:rsidRDefault="00A61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3"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4"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7"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0"/>
  </w:num>
  <w:num w:numId="10">
    <w:abstractNumId w:val="15"/>
  </w:num>
  <w:num w:numId="11">
    <w:abstractNumId w:val="16"/>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4"/>
    <w:lvlOverride w:ilvl="0">
      <w:lvl w:ilvl="0">
        <w:start w:val="1"/>
        <w:numFmt w:val="decimal"/>
        <w:lvlText w:val="Frage %1:"/>
        <w:lvlJc w:val="left"/>
        <w:pPr>
          <w:ind w:left="1588" w:hanging="1588"/>
        </w:pPr>
        <w:rPr>
          <w:rFonts w:ascii="Arial" w:hAnsi="Arial" w:cs="Arial" w:hint="default"/>
          <w:b/>
          <w:i/>
        </w:rPr>
      </w:lvl>
    </w:lvlOverride>
  </w:num>
  <w:num w:numId="20">
    <w:abstractNumId w:val="14"/>
  </w:num>
  <w:num w:numId="21">
    <w:abstractNumId w:val="14"/>
    <w:lvlOverride w:ilvl="0">
      <w:lvl w:ilvl="0">
        <w:start w:val="1"/>
        <w:numFmt w:val="decimal"/>
        <w:lvlText w:val="Frage %1:"/>
        <w:lvlJc w:val="left"/>
        <w:pPr>
          <w:ind w:left="5558" w:hanging="1588"/>
        </w:pPr>
        <w:rPr>
          <w:rFonts w:ascii="Arial" w:hAnsi="Arial" w:cs="Arial" w:hint="default"/>
          <w:b/>
          <w:i/>
        </w:rPr>
      </w:lvl>
    </w:lvlOverride>
  </w:num>
  <w:num w:numId="22">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4"/>
    <w:lvlOverride w:ilvl="0">
      <w:lvl w:ilvl="0">
        <w:start w:val="1"/>
        <w:numFmt w:val="decimal"/>
        <w:lvlText w:val="Frage %1:"/>
        <w:lvlJc w:val="left"/>
        <w:pPr>
          <w:ind w:left="1588" w:hanging="1588"/>
        </w:pPr>
        <w:rPr>
          <w:rFonts w:ascii="Arial" w:hAnsi="Arial" w:cs="Arial" w:hint="default"/>
          <w:b/>
          <w:i/>
        </w:rPr>
      </w:lvl>
    </w:lvlOverride>
  </w:num>
  <w:num w:numId="25">
    <w:abstractNumId w:val="19"/>
  </w:num>
  <w:num w:numId="26">
    <w:abstractNumId w:val="13"/>
  </w:num>
  <w:num w:numId="27">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7"/>
  </w:num>
  <w:num w:numId="29">
    <w:abstractNumId w:val="17"/>
    <w:lvlOverride w:ilvl="0">
      <w:lvl w:ilvl="0">
        <w:start w:val="1"/>
        <w:numFmt w:val="decimal"/>
        <w:pStyle w:val="FrageNummer1"/>
        <w:lvlText w:val="Frage %1:"/>
        <w:lvlJc w:val="left"/>
        <w:pPr>
          <w:ind w:left="1588" w:hanging="1588"/>
        </w:pPr>
        <w:rPr>
          <w:rFonts w:asciiTheme="minorHAnsi" w:hAnsiTheme="minorHAnsi" w:cs="Times New Roman" w:hint="default"/>
          <w:b/>
          <w:i/>
        </w:rPr>
      </w:lvl>
    </w:lvlOverride>
    <w:lvlOverride w:ilvl="1">
      <w:lvl w:ilvl="1">
        <w:start w:val="1"/>
        <w:numFmt w:val="none"/>
        <w:lvlText w:val=""/>
        <w:lvlJc w:val="left"/>
        <w:pPr>
          <w:tabs>
            <w:tab w:val="num" w:pos="2041"/>
          </w:tabs>
          <w:ind w:left="1588" w:hanging="1588"/>
        </w:pPr>
      </w:lvl>
    </w:lvlOverride>
    <w:lvlOverride w:ilvl="2">
      <w:lvl w:ilvl="2">
        <w:start w:val="1"/>
        <w:numFmt w:val="none"/>
        <w:lvlText w:val=""/>
        <w:lvlJc w:val="left"/>
        <w:pPr>
          <w:ind w:left="1588" w:hanging="1588"/>
        </w:pPr>
      </w:lvl>
    </w:lvlOverride>
    <w:lvlOverride w:ilvl="3">
      <w:lvl w:ilvl="3">
        <w:start w:val="1"/>
        <w:numFmt w:val="none"/>
        <w:lvlText w:val=""/>
        <w:lvlJc w:val="left"/>
        <w:pPr>
          <w:ind w:left="1588" w:hanging="1588"/>
        </w:pPr>
      </w:lvl>
    </w:lvlOverride>
    <w:lvlOverride w:ilvl="4">
      <w:lvl w:ilvl="4">
        <w:start w:val="1"/>
        <w:numFmt w:val="none"/>
        <w:lvlText w:val=""/>
        <w:lvlJc w:val="left"/>
        <w:pPr>
          <w:ind w:left="1588" w:hanging="1588"/>
        </w:pPr>
      </w:lvl>
    </w:lvlOverride>
    <w:lvlOverride w:ilvl="5">
      <w:lvl w:ilvl="5">
        <w:start w:val="1"/>
        <w:numFmt w:val="none"/>
        <w:lvlText w:val=""/>
        <w:lvlJc w:val="left"/>
        <w:pPr>
          <w:ind w:left="1588" w:hanging="1588"/>
        </w:pPr>
      </w:lvl>
    </w:lvlOverride>
    <w:lvlOverride w:ilvl="6">
      <w:lvl w:ilvl="6">
        <w:start w:val="1"/>
        <w:numFmt w:val="none"/>
        <w:lvlText w:val=""/>
        <w:lvlJc w:val="left"/>
        <w:pPr>
          <w:ind w:left="1588" w:hanging="1588"/>
        </w:pPr>
      </w:lvl>
    </w:lvlOverride>
    <w:lvlOverride w:ilvl="7">
      <w:lvl w:ilvl="7">
        <w:start w:val="1"/>
        <w:numFmt w:val="none"/>
        <w:lvlText w:val=""/>
        <w:lvlJc w:val="left"/>
        <w:pPr>
          <w:ind w:left="1588" w:hanging="1588"/>
        </w:pPr>
      </w:lvl>
    </w:lvlOverride>
    <w:lvlOverride w:ilvl="8">
      <w:lvl w:ilvl="8">
        <w:start w:val="1"/>
        <w:numFmt w:val="none"/>
        <w:lvlText w:val=""/>
        <w:lvlJc w:val="left"/>
        <w:pPr>
          <w:ind w:left="1588" w:hanging="1588"/>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DateAndTime/>
  <w:hideSpellingErrors/>
  <w:hideGrammaticalErrors/>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99"/>
    <w:rsid w:val="00001B2D"/>
    <w:rsid w:val="00005179"/>
    <w:rsid w:val="000206B1"/>
    <w:rsid w:val="000466CF"/>
    <w:rsid w:val="00065D3C"/>
    <w:rsid w:val="000745EB"/>
    <w:rsid w:val="00076286"/>
    <w:rsid w:val="00081ACC"/>
    <w:rsid w:val="00087172"/>
    <w:rsid w:val="000904A8"/>
    <w:rsid w:val="00094194"/>
    <w:rsid w:val="000A3F2F"/>
    <w:rsid w:val="000A619B"/>
    <w:rsid w:val="000B7267"/>
    <w:rsid w:val="000C0694"/>
    <w:rsid w:val="000C79DA"/>
    <w:rsid w:val="000D5234"/>
    <w:rsid w:val="000F7E21"/>
    <w:rsid w:val="0012383D"/>
    <w:rsid w:val="00130198"/>
    <w:rsid w:val="001411DB"/>
    <w:rsid w:val="00161967"/>
    <w:rsid w:val="0016266D"/>
    <w:rsid w:val="00163460"/>
    <w:rsid w:val="00165950"/>
    <w:rsid w:val="00171F09"/>
    <w:rsid w:val="00177034"/>
    <w:rsid w:val="00183DA7"/>
    <w:rsid w:val="00187594"/>
    <w:rsid w:val="001912FA"/>
    <w:rsid w:val="00195755"/>
    <w:rsid w:val="001A1187"/>
    <w:rsid w:val="001A4C0B"/>
    <w:rsid w:val="001B4E53"/>
    <w:rsid w:val="001C2CAF"/>
    <w:rsid w:val="001C5C9F"/>
    <w:rsid w:val="001D2CBA"/>
    <w:rsid w:val="001E153F"/>
    <w:rsid w:val="001E1C49"/>
    <w:rsid w:val="001E2DCD"/>
    <w:rsid w:val="001E6789"/>
    <w:rsid w:val="001F229B"/>
    <w:rsid w:val="001F34A3"/>
    <w:rsid w:val="001F49BD"/>
    <w:rsid w:val="001F6D79"/>
    <w:rsid w:val="00200471"/>
    <w:rsid w:val="00205F29"/>
    <w:rsid w:val="00226A3A"/>
    <w:rsid w:val="00227D90"/>
    <w:rsid w:val="002472D9"/>
    <w:rsid w:val="00260996"/>
    <w:rsid w:val="002629F0"/>
    <w:rsid w:val="002764D8"/>
    <w:rsid w:val="00292E50"/>
    <w:rsid w:val="00293131"/>
    <w:rsid w:val="0029776C"/>
    <w:rsid w:val="002C30DB"/>
    <w:rsid w:val="002D3B4A"/>
    <w:rsid w:val="002E11E5"/>
    <w:rsid w:val="002E1AD8"/>
    <w:rsid w:val="002F23F9"/>
    <w:rsid w:val="002F4592"/>
    <w:rsid w:val="003052B4"/>
    <w:rsid w:val="00325472"/>
    <w:rsid w:val="00333C9C"/>
    <w:rsid w:val="0034586F"/>
    <w:rsid w:val="003459D6"/>
    <w:rsid w:val="00360DDF"/>
    <w:rsid w:val="003652A3"/>
    <w:rsid w:val="003667A5"/>
    <w:rsid w:val="00376652"/>
    <w:rsid w:val="003C0ECE"/>
    <w:rsid w:val="003C39B7"/>
    <w:rsid w:val="003F1613"/>
    <w:rsid w:val="003F19E6"/>
    <w:rsid w:val="003F60B1"/>
    <w:rsid w:val="00400546"/>
    <w:rsid w:val="00404348"/>
    <w:rsid w:val="0041278A"/>
    <w:rsid w:val="004322E5"/>
    <w:rsid w:val="0044444E"/>
    <w:rsid w:val="00450499"/>
    <w:rsid w:val="00455C4E"/>
    <w:rsid w:val="0046330E"/>
    <w:rsid w:val="0046506A"/>
    <w:rsid w:val="00465B7E"/>
    <w:rsid w:val="0047216E"/>
    <w:rsid w:val="004739FD"/>
    <w:rsid w:val="004755EF"/>
    <w:rsid w:val="004824D2"/>
    <w:rsid w:val="004A413A"/>
    <w:rsid w:val="004B6286"/>
    <w:rsid w:val="00500274"/>
    <w:rsid w:val="00500BA6"/>
    <w:rsid w:val="00507064"/>
    <w:rsid w:val="00517B62"/>
    <w:rsid w:val="00520872"/>
    <w:rsid w:val="005209D4"/>
    <w:rsid w:val="00530F5F"/>
    <w:rsid w:val="00532029"/>
    <w:rsid w:val="00536E09"/>
    <w:rsid w:val="00540234"/>
    <w:rsid w:val="005426DD"/>
    <w:rsid w:val="0056311D"/>
    <w:rsid w:val="00596BC8"/>
    <w:rsid w:val="005A5AA3"/>
    <w:rsid w:val="005B1B1C"/>
    <w:rsid w:val="005B436B"/>
    <w:rsid w:val="005B49B0"/>
    <w:rsid w:val="005B6E75"/>
    <w:rsid w:val="005C40C6"/>
    <w:rsid w:val="005E0664"/>
    <w:rsid w:val="005E21A8"/>
    <w:rsid w:val="005F2DF5"/>
    <w:rsid w:val="00600832"/>
    <w:rsid w:val="00602082"/>
    <w:rsid w:val="00605DD2"/>
    <w:rsid w:val="00607CCD"/>
    <w:rsid w:val="00614E41"/>
    <w:rsid w:val="0061605C"/>
    <w:rsid w:val="00622810"/>
    <w:rsid w:val="00627C69"/>
    <w:rsid w:val="006671A6"/>
    <w:rsid w:val="006730B7"/>
    <w:rsid w:val="00680B7A"/>
    <w:rsid w:val="006A4EB1"/>
    <w:rsid w:val="006A58EC"/>
    <w:rsid w:val="006B1B48"/>
    <w:rsid w:val="006F241B"/>
    <w:rsid w:val="006F265A"/>
    <w:rsid w:val="006F30CE"/>
    <w:rsid w:val="006F7A45"/>
    <w:rsid w:val="00703748"/>
    <w:rsid w:val="007120A2"/>
    <w:rsid w:val="007154F1"/>
    <w:rsid w:val="00725D4C"/>
    <w:rsid w:val="00733666"/>
    <w:rsid w:val="007400CD"/>
    <w:rsid w:val="0074083F"/>
    <w:rsid w:val="00741325"/>
    <w:rsid w:val="007706C5"/>
    <w:rsid w:val="0078274C"/>
    <w:rsid w:val="00782B03"/>
    <w:rsid w:val="00782CAC"/>
    <w:rsid w:val="0078323B"/>
    <w:rsid w:val="00783602"/>
    <w:rsid w:val="007928F3"/>
    <w:rsid w:val="007A75A5"/>
    <w:rsid w:val="007B6507"/>
    <w:rsid w:val="007B739E"/>
    <w:rsid w:val="007E0F36"/>
    <w:rsid w:val="007E3038"/>
    <w:rsid w:val="007E5834"/>
    <w:rsid w:val="007E7FDC"/>
    <w:rsid w:val="007F016A"/>
    <w:rsid w:val="007F062C"/>
    <w:rsid w:val="00803626"/>
    <w:rsid w:val="00805D20"/>
    <w:rsid w:val="00810C6E"/>
    <w:rsid w:val="00815D20"/>
    <w:rsid w:val="00817CF0"/>
    <w:rsid w:val="00827E46"/>
    <w:rsid w:val="008379C6"/>
    <w:rsid w:val="00840BFF"/>
    <w:rsid w:val="008459FB"/>
    <w:rsid w:val="0084649F"/>
    <w:rsid w:val="0086309E"/>
    <w:rsid w:val="00892888"/>
    <w:rsid w:val="008A09D2"/>
    <w:rsid w:val="008A4684"/>
    <w:rsid w:val="008A5150"/>
    <w:rsid w:val="008B515E"/>
    <w:rsid w:val="008C17E0"/>
    <w:rsid w:val="008C3D43"/>
    <w:rsid w:val="008C678D"/>
    <w:rsid w:val="008C72E7"/>
    <w:rsid w:val="008E13C0"/>
    <w:rsid w:val="008E540C"/>
    <w:rsid w:val="00901B84"/>
    <w:rsid w:val="00904370"/>
    <w:rsid w:val="0091459B"/>
    <w:rsid w:val="00914AFD"/>
    <w:rsid w:val="0091675B"/>
    <w:rsid w:val="009216AE"/>
    <w:rsid w:val="0092200A"/>
    <w:rsid w:val="00924119"/>
    <w:rsid w:val="009520A1"/>
    <w:rsid w:val="0095324C"/>
    <w:rsid w:val="00954282"/>
    <w:rsid w:val="00967A42"/>
    <w:rsid w:val="00967BB6"/>
    <w:rsid w:val="00972A13"/>
    <w:rsid w:val="009808CD"/>
    <w:rsid w:val="009813ED"/>
    <w:rsid w:val="00986378"/>
    <w:rsid w:val="00996050"/>
    <w:rsid w:val="009A1435"/>
    <w:rsid w:val="009B4227"/>
    <w:rsid w:val="009C5FB8"/>
    <w:rsid w:val="009F2B07"/>
    <w:rsid w:val="00A00CCA"/>
    <w:rsid w:val="00A14393"/>
    <w:rsid w:val="00A174D0"/>
    <w:rsid w:val="00A27E6F"/>
    <w:rsid w:val="00A30CF3"/>
    <w:rsid w:val="00A37877"/>
    <w:rsid w:val="00A500F0"/>
    <w:rsid w:val="00A5327D"/>
    <w:rsid w:val="00A547E3"/>
    <w:rsid w:val="00A56EF6"/>
    <w:rsid w:val="00A61516"/>
    <w:rsid w:val="00A634FE"/>
    <w:rsid w:val="00A7228D"/>
    <w:rsid w:val="00A754E5"/>
    <w:rsid w:val="00A81AB0"/>
    <w:rsid w:val="00AA319A"/>
    <w:rsid w:val="00AA526E"/>
    <w:rsid w:val="00AB306C"/>
    <w:rsid w:val="00AB5F19"/>
    <w:rsid w:val="00AD13EE"/>
    <w:rsid w:val="00AD38CE"/>
    <w:rsid w:val="00AF76CA"/>
    <w:rsid w:val="00B012DE"/>
    <w:rsid w:val="00B11307"/>
    <w:rsid w:val="00B12BEC"/>
    <w:rsid w:val="00B21E9A"/>
    <w:rsid w:val="00B46367"/>
    <w:rsid w:val="00B537AB"/>
    <w:rsid w:val="00B54DCB"/>
    <w:rsid w:val="00B55DE7"/>
    <w:rsid w:val="00B5709D"/>
    <w:rsid w:val="00B612AB"/>
    <w:rsid w:val="00B74AE3"/>
    <w:rsid w:val="00B77FAD"/>
    <w:rsid w:val="00B83313"/>
    <w:rsid w:val="00BA0104"/>
    <w:rsid w:val="00BA061A"/>
    <w:rsid w:val="00BA2D1C"/>
    <w:rsid w:val="00BB4A70"/>
    <w:rsid w:val="00BB59CC"/>
    <w:rsid w:val="00BE3130"/>
    <w:rsid w:val="00BE4545"/>
    <w:rsid w:val="00BE4717"/>
    <w:rsid w:val="00BE5946"/>
    <w:rsid w:val="00BE75D6"/>
    <w:rsid w:val="00BF5369"/>
    <w:rsid w:val="00C12107"/>
    <w:rsid w:val="00C368A8"/>
    <w:rsid w:val="00C47F75"/>
    <w:rsid w:val="00C62A8D"/>
    <w:rsid w:val="00C65D39"/>
    <w:rsid w:val="00C742D3"/>
    <w:rsid w:val="00C81053"/>
    <w:rsid w:val="00C93E03"/>
    <w:rsid w:val="00C95C21"/>
    <w:rsid w:val="00CB5AAE"/>
    <w:rsid w:val="00CC6122"/>
    <w:rsid w:val="00CD31AC"/>
    <w:rsid w:val="00CE1B8C"/>
    <w:rsid w:val="00CF06B0"/>
    <w:rsid w:val="00CF628C"/>
    <w:rsid w:val="00D0406B"/>
    <w:rsid w:val="00D051E7"/>
    <w:rsid w:val="00D2262D"/>
    <w:rsid w:val="00D254BC"/>
    <w:rsid w:val="00D33DEF"/>
    <w:rsid w:val="00D52BF4"/>
    <w:rsid w:val="00D5590A"/>
    <w:rsid w:val="00D60D5D"/>
    <w:rsid w:val="00D6269C"/>
    <w:rsid w:val="00D63E7C"/>
    <w:rsid w:val="00D6407E"/>
    <w:rsid w:val="00D65860"/>
    <w:rsid w:val="00D72BBF"/>
    <w:rsid w:val="00DB114E"/>
    <w:rsid w:val="00DB1A72"/>
    <w:rsid w:val="00DC4DE6"/>
    <w:rsid w:val="00DD0D8D"/>
    <w:rsid w:val="00E00329"/>
    <w:rsid w:val="00E03766"/>
    <w:rsid w:val="00E07AA4"/>
    <w:rsid w:val="00E10BD0"/>
    <w:rsid w:val="00E147E5"/>
    <w:rsid w:val="00E2626B"/>
    <w:rsid w:val="00E305FA"/>
    <w:rsid w:val="00E34799"/>
    <w:rsid w:val="00E36F35"/>
    <w:rsid w:val="00E5391C"/>
    <w:rsid w:val="00E55D57"/>
    <w:rsid w:val="00E60653"/>
    <w:rsid w:val="00E65D5B"/>
    <w:rsid w:val="00E66AA4"/>
    <w:rsid w:val="00E77CE3"/>
    <w:rsid w:val="00E8554A"/>
    <w:rsid w:val="00E90625"/>
    <w:rsid w:val="00E9075C"/>
    <w:rsid w:val="00E90781"/>
    <w:rsid w:val="00E90D1F"/>
    <w:rsid w:val="00EB25C5"/>
    <w:rsid w:val="00EB53DD"/>
    <w:rsid w:val="00ED3400"/>
    <w:rsid w:val="00ED62EA"/>
    <w:rsid w:val="00EF1385"/>
    <w:rsid w:val="00EF6EA5"/>
    <w:rsid w:val="00F01220"/>
    <w:rsid w:val="00F1626E"/>
    <w:rsid w:val="00F203B3"/>
    <w:rsid w:val="00F55153"/>
    <w:rsid w:val="00F64A2A"/>
    <w:rsid w:val="00F65EFE"/>
    <w:rsid w:val="00F714D0"/>
    <w:rsid w:val="00F739E3"/>
    <w:rsid w:val="00F90759"/>
    <w:rsid w:val="00F91F32"/>
    <w:rsid w:val="00F94AE0"/>
    <w:rsid w:val="00FA0C60"/>
    <w:rsid w:val="00FA5F38"/>
    <w:rsid w:val="00FA741A"/>
    <w:rsid w:val="00FB59D2"/>
    <w:rsid w:val="00FB626C"/>
    <w:rsid w:val="00FB7DBA"/>
    <w:rsid w:val="00FC6189"/>
    <w:rsid w:val="00FD7D05"/>
    <w:rsid w:val="00FE0A93"/>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61A12"/>
  <w15:docId w15:val="{7C582811-C9B3-487D-A66B-AC35E76C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5834"/>
    <w:pPr>
      <w:spacing w:after="160" w:line="259" w:lineRule="auto"/>
    </w:pPr>
    <w:rPr>
      <w:rFonts w:asciiTheme="minorHAnsi" w:eastAsiaTheme="minorEastAsia" w:hAnsiTheme="minorHAnsi" w:cstheme="minorBidi"/>
      <w:color w:val="auto"/>
      <w:sz w:val="22"/>
      <w:szCs w:val="22"/>
    </w:rPr>
  </w:style>
  <w:style w:type="paragraph" w:styleId="berschrift1">
    <w:name w:val="heading 1"/>
    <w:basedOn w:val="Standard"/>
    <w:next w:val="Standard"/>
    <w:link w:val="berschrift1Zchn"/>
    <w:uiPriority w:val="9"/>
    <w:semiHidden/>
    <w:rsid w:val="00D52BF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line="240" w:lineRule="auto"/>
    </w:pPr>
    <w:rPr>
      <w:rFonts w:ascii="Arial" w:eastAsia="Arial Unicode MS" w:hAnsi="Arial" w:cs="Times New Roman"/>
      <w:color w:val="000000" w:themeColor="text1"/>
      <w:sz w:val="20"/>
      <w:szCs w:val="20"/>
    </w:r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spacing w:after="0" w:line="240" w:lineRule="auto"/>
      <w:ind w:left="720"/>
      <w:contextualSpacing/>
    </w:pPr>
    <w:rPr>
      <w:rFonts w:eastAsia="Arial Unicode MS" w:cs="Times New Roman"/>
      <w:color w:val="000000" w:themeColor="text1"/>
      <w:sz w:val="20"/>
      <w:szCs w:val="20"/>
    </w:rPr>
  </w:style>
  <w:style w:type="paragraph" w:customStyle="1" w:styleId="Seite-grade">
    <w:name w:val="Seite - grade"/>
    <w:basedOn w:val="Standard"/>
    <w:uiPriority w:val="33"/>
    <w:semiHidden/>
    <w:qFormat/>
    <w:rsid w:val="001F49BD"/>
    <w:pPr>
      <w:spacing w:after="0" w:line="240" w:lineRule="auto"/>
    </w:pPr>
    <w:rPr>
      <w:rFonts w:eastAsia="Arial Unicode MS" w:cs="Times New Roman"/>
      <w:color w:val="000000" w:themeColor="text1"/>
      <w:sz w:val="20"/>
      <w:szCs w:val="20"/>
    </w:rPr>
  </w:style>
  <w:style w:type="paragraph" w:customStyle="1" w:styleId="Seite-ungrade">
    <w:name w:val="Seite - ungrade"/>
    <w:basedOn w:val="Standard"/>
    <w:uiPriority w:val="33"/>
    <w:semiHidden/>
    <w:qFormat/>
    <w:rsid w:val="001F49BD"/>
    <w:pPr>
      <w:spacing w:after="0" w:line="240" w:lineRule="auto"/>
      <w:jc w:val="right"/>
    </w:pPr>
    <w:rPr>
      <w:rFonts w:eastAsia="Arial Unicode MS" w:cs="Times New Roman"/>
      <w:color w:val="000000" w:themeColor="text1"/>
      <w:sz w:val="20"/>
      <w:szCs w:val="20"/>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ind w:left="1384" w:hanging="1021"/>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spacing w:after="0" w:line="240" w:lineRule="auto"/>
    </w:pPr>
    <w:rPr>
      <w:rFonts w:ascii="Arial" w:eastAsia="Arial Unicode MS" w:hAnsi="Arial" w:cs="Times New Roman"/>
      <w:color w:val="000000" w:themeColor="text1"/>
      <w:sz w:val="20"/>
      <w:szCs w:val="20"/>
    </w:r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spacing w:after="0" w:line="240" w:lineRule="auto"/>
    </w:pPr>
    <w:rPr>
      <w:rFonts w:ascii="Arial" w:eastAsia="Arial Unicode MS" w:hAnsi="Arial" w:cs="Times New Roman"/>
      <w:color w:val="000000" w:themeColor="text1"/>
      <w:sz w:val="20"/>
      <w:szCs w:val="20"/>
    </w:rPr>
  </w:style>
  <w:style w:type="character" w:customStyle="1" w:styleId="FuzeileZchn">
    <w:name w:val="Fußzeile Zchn"/>
    <w:basedOn w:val="Absatz-Standardschriftart"/>
    <w:link w:val="Fuzeile"/>
    <w:uiPriority w:val="99"/>
    <w:rsid w:val="00A61516"/>
  </w:style>
  <w:style w:type="character" w:styleId="Kommentarzeichen">
    <w:name w:val="annotation reference"/>
    <w:basedOn w:val="Absatz-Standardschriftart"/>
    <w:uiPriority w:val="99"/>
    <w:semiHidden/>
    <w:unhideWhenUsed/>
    <w:rsid w:val="006A4EB1"/>
    <w:rPr>
      <w:sz w:val="16"/>
      <w:szCs w:val="16"/>
    </w:rPr>
  </w:style>
  <w:style w:type="paragraph" w:styleId="Kommentartext">
    <w:name w:val="annotation text"/>
    <w:basedOn w:val="Standard"/>
    <w:link w:val="KommentartextZchn"/>
    <w:uiPriority w:val="99"/>
    <w:semiHidden/>
    <w:unhideWhenUsed/>
    <w:rsid w:val="006A4E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4EB1"/>
    <w:rPr>
      <w:rFonts w:asciiTheme="minorHAnsi" w:eastAsiaTheme="minorEastAsia" w:hAnsiTheme="minorHAnsi" w:cstheme="minorBidi"/>
      <w:color w:val="auto"/>
    </w:rPr>
  </w:style>
  <w:style w:type="paragraph" w:styleId="Kommentarthema">
    <w:name w:val="annotation subject"/>
    <w:basedOn w:val="Kommentartext"/>
    <w:next w:val="Kommentartext"/>
    <w:link w:val="KommentarthemaZchn"/>
    <w:uiPriority w:val="99"/>
    <w:semiHidden/>
    <w:unhideWhenUsed/>
    <w:rsid w:val="006A4EB1"/>
    <w:rPr>
      <w:b/>
      <w:bCs/>
    </w:rPr>
  </w:style>
  <w:style w:type="character" w:customStyle="1" w:styleId="KommentarthemaZchn">
    <w:name w:val="Kommentarthema Zchn"/>
    <w:basedOn w:val="KommentartextZchn"/>
    <w:link w:val="Kommentarthema"/>
    <w:uiPriority w:val="99"/>
    <w:semiHidden/>
    <w:rsid w:val="006A4EB1"/>
    <w:rPr>
      <w:rFonts w:asciiTheme="minorHAnsi" w:eastAsiaTheme="minorEastAsia" w:hAnsiTheme="minorHAnsi" w:cstheme="minorBidi"/>
      <w:b/>
      <w:bCs/>
      <w:color w:val="auto"/>
    </w:rPr>
  </w:style>
  <w:style w:type="paragraph" w:styleId="Sprechblasentext">
    <w:name w:val="Balloon Text"/>
    <w:basedOn w:val="Standard"/>
    <w:link w:val="SprechblasentextZchn"/>
    <w:uiPriority w:val="99"/>
    <w:semiHidden/>
    <w:unhideWhenUsed/>
    <w:rsid w:val="006A4E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EB1"/>
    <w:rPr>
      <w:rFonts w:ascii="Segoe UI" w:eastAsiaTheme="minorEastAsia"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51036">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950863739">
      <w:bodyDiv w:val="1"/>
      <w:marLeft w:val="0"/>
      <w:marRight w:val="0"/>
      <w:marTop w:val="0"/>
      <w:marBottom w:val="0"/>
      <w:divBdr>
        <w:top w:val="none" w:sz="0" w:space="0" w:color="auto"/>
        <w:left w:val="none" w:sz="0" w:space="0" w:color="auto"/>
        <w:bottom w:val="none" w:sz="0" w:space="0" w:color="auto"/>
        <w:right w:val="none" w:sz="0" w:space="0" w:color="auto"/>
      </w:divBdr>
    </w:div>
    <w:div w:id="1284927093">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5FCC93188C472F80982689C50BA054"/>
        <w:category>
          <w:name w:val="Allgemein"/>
          <w:gallery w:val="placeholder"/>
        </w:category>
        <w:types>
          <w:type w:val="bbPlcHdr"/>
        </w:types>
        <w:behaviors>
          <w:behavior w:val="content"/>
        </w:behaviors>
        <w:guid w:val="{452FBB82-0554-4A0E-8413-834B107F9C3D}"/>
      </w:docPartPr>
      <w:docPartBody>
        <w:p w:rsidR="00DB2AAF" w:rsidRDefault="00777FEB">
          <w:pPr>
            <w:pStyle w:val="C85FCC93188C472F80982689C50BA054"/>
          </w:pPr>
          <w:r w:rsidRPr="00797218">
            <w:t>Wählen Sie ein Element aus.</w:t>
          </w:r>
        </w:p>
      </w:docPartBody>
    </w:docPart>
    <w:docPart>
      <w:docPartPr>
        <w:name w:val="310CFA60645F4EC09502EEE8C547A5FF"/>
        <w:category>
          <w:name w:val="Allgemein"/>
          <w:gallery w:val="placeholder"/>
        </w:category>
        <w:types>
          <w:type w:val="bbPlcHdr"/>
        </w:types>
        <w:behaviors>
          <w:behavior w:val="content"/>
        </w:behaviors>
        <w:guid w:val="{ADBDDAEE-CEF9-45F0-9951-F8C6229279EC}"/>
      </w:docPartPr>
      <w:docPartBody>
        <w:p w:rsidR="00DB2AAF" w:rsidRDefault="00777FEB">
          <w:pPr>
            <w:pStyle w:val="310CFA60645F4EC09502EEE8C547A5FF"/>
          </w:pPr>
          <w:r w:rsidRPr="00255E9E">
            <w:t>Wählen Sie ein Element aus.</w:t>
          </w:r>
        </w:p>
      </w:docPartBody>
    </w:docPart>
    <w:docPart>
      <w:docPartPr>
        <w:name w:val="B8423BB8758A4F83A9B722F81C388128"/>
        <w:category>
          <w:name w:val="Allgemein"/>
          <w:gallery w:val="placeholder"/>
        </w:category>
        <w:types>
          <w:type w:val="bbPlcHdr"/>
        </w:types>
        <w:behaviors>
          <w:behavior w:val="content"/>
        </w:behaviors>
        <w:guid w:val="{6C7BF757-9C24-4951-BA64-BFBC53C7063A}"/>
      </w:docPartPr>
      <w:docPartBody>
        <w:p w:rsidR="00DB2AAF" w:rsidRDefault="00777FEB">
          <w:pPr>
            <w:pStyle w:val="B8423BB8758A4F83A9B722F81C388128"/>
          </w:pPr>
          <w:r w:rsidRPr="00255E9E">
            <w:t>Klicken Sie hier, um Text einzugeben.</w:t>
          </w:r>
        </w:p>
      </w:docPartBody>
    </w:docPart>
    <w:docPart>
      <w:docPartPr>
        <w:name w:val="C0B2A8DFA227401CAF37648DCB6C9C3A"/>
        <w:category>
          <w:name w:val="Allgemein"/>
          <w:gallery w:val="placeholder"/>
        </w:category>
        <w:types>
          <w:type w:val="bbPlcHdr"/>
        </w:types>
        <w:behaviors>
          <w:behavior w:val="content"/>
        </w:behaviors>
        <w:guid w:val="{340AD679-E7EB-4A20-ADDD-94BF15AC8A01}"/>
      </w:docPartPr>
      <w:docPartBody>
        <w:p w:rsidR="00DB2AAF" w:rsidRDefault="00777FEB">
          <w:pPr>
            <w:pStyle w:val="C0B2A8DFA227401CAF37648DCB6C9C3A"/>
          </w:pPr>
          <w:r w:rsidRPr="00255E9E">
            <w:t>Klicken Sie hier, um ein Datum einzugeben.</w:t>
          </w:r>
        </w:p>
      </w:docPartBody>
    </w:docPart>
    <w:docPart>
      <w:docPartPr>
        <w:name w:val="C17F4FDD37EF441B8C6ECA14C1983084"/>
        <w:category>
          <w:name w:val="Allgemein"/>
          <w:gallery w:val="placeholder"/>
        </w:category>
        <w:types>
          <w:type w:val="bbPlcHdr"/>
        </w:types>
        <w:behaviors>
          <w:behavior w:val="content"/>
        </w:behaviors>
        <w:guid w:val="{6F42DC43-0DB5-4191-8085-FDC2295AE0EA}"/>
      </w:docPartPr>
      <w:docPartBody>
        <w:p w:rsidR="00DB2AAF" w:rsidRDefault="00777FEB">
          <w:pPr>
            <w:pStyle w:val="C17F4FDD37EF441B8C6ECA14C1983084"/>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EB"/>
    <w:rsid w:val="000213A7"/>
    <w:rsid w:val="001A5740"/>
    <w:rsid w:val="005D02E8"/>
    <w:rsid w:val="00777FEB"/>
    <w:rsid w:val="00DB2AAF"/>
    <w:rsid w:val="00FD00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A893150344D4A09ADB3C886EC6951CE">
    <w:name w:val="3A893150344D4A09ADB3C886EC6951CE"/>
  </w:style>
  <w:style w:type="character" w:styleId="Platzhaltertext">
    <w:name w:val="Placeholder Text"/>
    <w:basedOn w:val="Absatz-Standardschriftart"/>
    <w:uiPriority w:val="99"/>
    <w:semiHidden/>
    <w:rPr>
      <w:color w:val="808080"/>
    </w:rPr>
  </w:style>
  <w:style w:type="paragraph" w:customStyle="1" w:styleId="C579B660AFB84AF7AFDA8001F39EFC57">
    <w:name w:val="C579B660AFB84AF7AFDA8001F39EFC57"/>
  </w:style>
  <w:style w:type="paragraph" w:customStyle="1" w:styleId="0CFBAA97AF5048EBB666848A0A7130C2">
    <w:name w:val="0CFBAA97AF5048EBB666848A0A7130C2"/>
  </w:style>
  <w:style w:type="paragraph" w:customStyle="1" w:styleId="9183469A404D4D669FDFB44B825F6816">
    <w:name w:val="9183469A404D4D669FDFB44B825F6816"/>
  </w:style>
  <w:style w:type="paragraph" w:customStyle="1" w:styleId="54F6E25AD2AB42FB9B9A29BABB9E6235">
    <w:name w:val="54F6E25AD2AB42FB9B9A29BABB9E6235"/>
  </w:style>
  <w:style w:type="paragraph" w:customStyle="1" w:styleId="07AD5D1657114F27B88EAD9417003FA1">
    <w:name w:val="07AD5D1657114F27B88EAD9417003FA1"/>
  </w:style>
  <w:style w:type="paragraph" w:customStyle="1" w:styleId="C9B79F1BB6DA43FFAC5E357E9A3C3851">
    <w:name w:val="C9B79F1BB6DA43FFAC5E357E9A3C3851"/>
  </w:style>
  <w:style w:type="paragraph" w:customStyle="1" w:styleId="829DB09B9CFB425BA003F86D7D1F0467">
    <w:name w:val="829DB09B9CFB425BA003F86D7D1F0467"/>
  </w:style>
  <w:style w:type="paragraph" w:customStyle="1" w:styleId="947813541A744AF09572D61256AAF6DA">
    <w:name w:val="947813541A744AF09572D61256AAF6DA"/>
  </w:style>
  <w:style w:type="paragraph" w:customStyle="1" w:styleId="70264EDF747D41DEAA83668E6818DAFA">
    <w:name w:val="70264EDF747D41DEAA83668E6818DAFA"/>
  </w:style>
  <w:style w:type="paragraph" w:customStyle="1" w:styleId="19E3FA9895BA4CDF963FD72C96A6EFC9">
    <w:name w:val="19E3FA9895BA4CDF963FD72C96A6EFC9"/>
  </w:style>
  <w:style w:type="paragraph" w:customStyle="1" w:styleId="C85FCC93188C472F80982689C50BA054">
    <w:name w:val="C85FCC93188C472F80982689C50BA054"/>
  </w:style>
  <w:style w:type="paragraph" w:customStyle="1" w:styleId="310CFA60645F4EC09502EEE8C547A5FF">
    <w:name w:val="310CFA60645F4EC09502EEE8C547A5FF"/>
  </w:style>
  <w:style w:type="paragraph" w:customStyle="1" w:styleId="B8423BB8758A4F83A9B722F81C388128">
    <w:name w:val="B8423BB8758A4F83A9B722F81C388128"/>
  </w:style>
  <w:style w:type="paragraph" w:customStyle="1" w:styleId="C0B2A8DFA227401CAF37648DCB6C9C3A">
    <w:name w:val="C0B2A8DFA227401CAF37648DCB6C9C3A"/>
  </w:style>
  <w:style w:type="paragraph" w:customStyle="1" w:styleId="C17F4FDD37EF441B8C6ECA14C1983084">
    <w:name w:val="C17F4FDD37EF441B8C6ECA14C1983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E7FBF40B04844D9B5FD2571360BC29" ma:contentTypeVersion="11" ma:contentTypeDescription="Ein neues Dokument erstellen." ma:contentTypeScope="" ma:versionID="4a157ada6791b75cce92c9f62d58b15a">
  <xsd:schema xmlns:xsd="http://www.w3.org/2001/XMLSchema" xmlns:xs="http://www.w3.org/2001/XMLSchema" xmlns:p="http://schemas.microsoft.com/office/2006/metadata/properties" xmlns:ns2="ce298d78-cb75-4bcd-931a-f2d2188b1024" targetNamespace="http://schemas.microsoft.com/office/2006/metadata/properties" ma:root="true" ma:fieldsID="4397f51fabc855a16964d6bba8a1a69d" ns2:_="">
    <xsd:import namespace="ce298d78-cb75-4bcd-931a-f2d2188b10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8d78-cb75-4bcd-931a-f2d2188b102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C9FB-4528-4D69-8D64-4A155D555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31B07-6A16-4403-998D-8A7924CB0352}">
  <ds:schemaRefs>
    <ds:schemaRef ds:uri="http://schemas.microsoft.com/sharepoint/v3/contenttype/forms"/>
  </ds:schemaRefs>
</ds:datastoreItem>
</file>

<file path=customXml/itemProps3.xml><?xml version="1.0" encoding="utf-8"?>
<ds:datastoreItem xmlns:ds="http://schemas.openxmlformats.org/officeDocument/2006/customXml" ds:itemID="{0E59C9FB-277E-40BD-ABD5-C5192CE7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8d78-cb75-4bcd-931a-f2d2188b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C64EC-51EF-4A92-AF81-D9125B99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1897</Words>
  <Characters>12168</Characters>
  <Application>Microsoft Office Word</Application>
  <DocSecurity>0</DocSecurity>
  <Lines>243</Lines>
  <Paragraphs>109</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Gottwald, Stephan</cp:lastModifiedBy>
  <cp:revision>2</cp:revision>
  <dcterms:created xsi:type="dcterms:W3CDTF">2023-03-15T08:32:00Z</dcterms:created>
  <dcterms:modified xsi:type="dcterms:W3CDTF">2023-03-15T08:32:00Z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0x0101002DE7FBF40B04844D9B5FD2571360BC29</vt:lpwstr>
  </property>
</Properties>
</file>