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4BE9B" w14:textId="3EA0963C" w:rsidR="00862256" w:rsidRDefault="006E1E0E" w:rsidP="006E1E0E">
      <w:pPr>
        <w:autoSpaceDE w:val="0"/>
        <w:autoSpaceDN w:val="0"/>
        <w:adjustRightInd w:val="0"/>
        <w:spacing w:line="240" w:lineRule="auto"/>
        <w:jc w:val="right"/>
        <w:rPr>
          <w:rFonts w:cs="Arial"/>
          <w:bCs/>
          <w:sz w:val="22"/>
          <w:szCs w:val="22"/>
        </w:rPr>
      </w:pPr>
      <w:bookmarkStart w:id="0" w:name="_GoBack"/>
      <w:bookmarkEnd w:id="0"/>
      <w:r>
        <w:rPr>
          <w:rFonts w:cs="Arial"/>
          <w:bCs/>
          <w:sz w:val="22"/>
          <w:szCs w:val="22"/>
        </w:rPr>
        <w:t>22. Dezember 2023</w:t>
      </w:r>
    </w:p>
    <w:p w14:paraId="3B44BD1A" w14:textId="77777777" w:rsidR="006E1E0E" w:rsidRPr="006E1E0E" w:rsidRDefault="006E1E0E" w:rsidP="00AD44F9">
      <w:pPr>
        <w:autoSpaceDE w:val="0"/>
        <w:autoSpaceDN w:val="0"/>
        <w:adjustRightInd w:val="0"/>
        <w:spacing w:line="240" w:lineRule="auto"/>
        <w:jc w:val="center"/>
        <w:rPr>
          <w:rFonts w:cs="Arial"/>
          <w:bCs/>
          <w:sz w:val="22"/>
          <w:szCs w:val="22"/>
        </w:rPr>
      </w:pPr>
    </w:p>
    <w:p w14:paraId="0C513533" w14:textId="77777777" w:rsidR="00862256" w:rsidRPr="008274DE" w:rsidRDefault="00862256" w:rsidP="00862256">
      <w:pPr>
        <w:spacing w:after="120"/>
        <w:jc w:val="center"/>
        <w:rPr>
          <w:b/>
          <w:sz w:val="20"/>
        </w:rPr>
      </w:pPr>
      <w:r w:rsidRPr="008274DE">
        <w:rPr>
          <w:b/>
          <w:sz w:val="36"/>
          <w:szCs w:val="36"/>
        </w:rPr>
        <w:t>Schriftliche Kleine Anfrage</w:t>
      </w:r>
    </w:p>
    <w:p w14:paraId="2272A6CB" w14:textId="1547707F" w:rsidR="00862256" w:rsidRPr="00010116" w:rsidRDefault="00E96C9F" w:rsidP="00862256">
      <w:pPr>
        <w:spacing w:after="120" w:line="240" w:lineRule="auto"/>
        <w:jc w:val="center"/>
        <w:rPr>
          <w:b/>
          <w:sz w:val="20"/>
        </w:rPr>
      </w:pPr>
      <w:r>
        <w:rPr>
          <w:b/>
          <w:sz w:val="20"/>
        </w:rPr>
        <w:t>der Abgeordneten</w:t>
      </w:r>
      <w:r w:rsidR="00D46120" w:rsidRPr="00D46120">
        <w:rPr>
          <w:rFonts w:asciiTheme="minorHAnsi" w:eastAsiaTheme="minorHAnsi" w:hAnsiTheme="minorHAnsi" w:cstheme="minorBidi"/>
          <w:sz w:val="20"/>
          <w:lang w:eastAsia="en-US"/>
        </w:rPr>
        <w:t xml:space="preserve"> </w:t>
      </w:r>
      <w:r w:rsidR="00D46120" w:rsidRPr="00D46120">
        <w:rPr>
          <w:b/>
          <w:sz w:val="20"/>
        </w:rPr>
        <w:t>David Stoop und Sabine Boeddinghaus (DIE LINKE) vom 15.12.</w:t>
      </w:r>
      <w:r w:rsidR="00D46120">
        <w:rPr>
          <w:b/>
          <w:sz w:val="20"/>
        </w:rPr>
        <w:t>20</w:t>
      </w:r>
      <w:r w:rsidR="00D46120" w:rsidRPr="00D46120">
        <w:rPr>
          <w:b/>
          <w:sz w:val="20"/>
        </w:rPr>
        <w:t>23</w:t>
      </w:r>
    </w:p>
    <w:p w14:paraId="2375753E" w14:textId="77777777" w:rsidR="00AD44F9" w:rsidRDefault="00862256" w:rsidP="00862256">
      <w:pPr>
        <w:autoSpaceDE w:val="0"/>
        <w:autoSpaceDN w:val="0"/>
        <w:adjustRightInd w:val="0"/>
        <w:spacing w:before="240" w:line="240" w:lineRule="auto"/>
        <w:jc w:val="center"/>
        <w:rPr>
          <w:rFonts w:cs="Arial"/>
          <w:b/>
          <w:bCs/>
          <w:color w:val="000000"/>
          <w:sz w:val="36"/>
          <w:szCs w:val="36"/>
        </w:rPr>
      </w:pPr>
      <w:r w:rsidRPr="00862256">
        <w:rPr>
          <w:rFonts w:cs="Arial"/>
          <w:b/>
          <w:bCs/>
          <w:color w:val="000000"/>
          <w:sz w:val="20"/>
        </w:rPr>
        <w:t xml:space="preserve">und </w:t>
      </w:r>
      <w:r w:rsidRPr="00862256">
        <w:rPr>
          <w:rFonts w:cs="Arial"/>
          <w:b/>
          <w:bCs/>
          <w:color w:val="000000"/>
          <w:sz w:val="36"/>
          <w:szCs w:val="36"/>
        </w:rPr>
        <w:t>Antwort des Senats</w:t>
      </w:r>
      <w:r w:rsidR="008A7A20">
        <w:rPr>
          <w:rFonts w:cs="Arial"/>
          <w:b/>
          <w:bCs/>
          <w:color w:val="000000"/>
          <w:sz w:val="36"/>
          <w:szCs w:val="36"/>
        </w:rPr>
        <w:t xml:space="preserve"> </w:t>
      </w:r>
    </w:p>
    <w:p w14:paraId="6C1F878A" w14:textId="72501DED" w:rsidR="00862256" w:rsidRPr="00862256" w:rsidRDefault="00862256" w:rsidP="00862256">
      <w:pPr>
        <w:autoSpaceDE w:val="0"/>
        <w:autoSpaceDN w:val="0"/>
        <w:adjustRightInd w:val="0"/>
        <w:spacing w:before="240" w:line="240" w:lineRule="auto"/>
        <w:jc w:val="center"/>
        <w:rPr>
          <w:b/>
          <w:sz w:val="28"/>
          <w:szCs w:val="28"/>
        </w:rPr>
      </w:pPr>
      <w:r>
        <w:rPr>
          <w:b/>
          <w:sz w:val="28"/>
          <w:szCs w:val="28"/>
        </w:rPr>
        <w:t>- Drucksache 2</w:t>
      </w:r>
      <w:r w:rsidR="00E8758E">
        <w:rPr>
          <w:b/>
          <w:sz w:val="28"/>
          <w:szCs w:val="28"/>
        </w:rPr>
        <w:t>2</w:t>
      </w:r>
      <w:r w:rsidR="00EA7676">
        <w:rPr>
          <w:b/>
          <w:sz w:val="28"/>
          <w:szCs w:val="28"/>
        </w:rPr>
        <w:t>/</w:t>
      </w:r>
      <w:r w:rsidR="00002329">
        <w:rPr>
          <w:b/>
          <w:sz w:val="28"/>
          <w:szCs w:val="28"/>
        </w:rPr>
        <w:t>13</w:t>
      </w:r>
      <w:r w:rsidR="00D46120">
        <w:rPr>
          <w:b/>
          <w:sz w:val="28"/>
          <w:szCs w:val="28"/>
        </w:rPr>
        <w:t>887</w:t>
      </w:r>
    </w:p>
    <w:p w14:paraId="109FA5EF" w14:textId="77777777" w:rsidR="00AD44F9" w:rsidRDefault="00AD44F9" w:rsidP="002E741A">
      <w:pPr>
        <w:spacing w:line="240" w:lineRule="auto"/>
        <w:jc w:val="both"/>
        <w:rPr>
          <w:sz w:val="22"/>
          <w:szCs w:val="22"/>
        </w:rPr>
      </w:pPr>
    </w:p>
    <w:p w14:paraId="57AD6B69" w14:textId="77777777" w:rsidR="00AD44F9" w:rsidRDefault="00AD44F9" w:rsidP="002E741A">
      <w:pPr>
        <w:spacing w:line="240" w:lineRule="auto"/>
        <w:jc w:val="both"/>
        <w:rPr>
          <w:sz w:val="22"/>
          <w:szCs w:val="22"/>
        </w:rPr>
      </w:pPr>
    </w:p>
    <w:p w14:paraId="5199CA08" w14:textId="49B244D8" w:rsidR="00906FA8" w:rsidRPr="004B1CF5" w:rsidRDefault="005015DA" w:rsidP="00906FA8">
      <w:pPr>
        <w:autoSpaceDE w:val="0"/>
        <w:autoSpaceDN w:val="0"/>
        <w:adjustRightInd w:val="0"/>
        <w:spacing w:line="240" w:lineRule="auto"/>
        <w:ind w:left="709" w:hanging="709"/>
        <w:jc w:val="both"/>
        <w:rPr>
          <w:rFonts w:cs="Arial"/>
          <w:b/>
          <w:bCs/>
          <w:sz w:val="20"/>
          <w:szCs w:val="22"/>
        </w:rPr>
      </w:pPr>
      <w:r w:rsidRPr="000460A6">
        <w:rPr>
          <w:rFonts w:cs="Arial"/>
          <w:b/>
          <w:sz w:val="20"/>
          <w:szCs w:val="22"/>
        </w:rPr>
        <w:t>Betr.:</w:t>
      </w:r>
      <w:r w:rsidRPr="000460A6">
        <w:rPr>
          <w:rFonts w:cs="Arial"/>
          <w:b/>
          <w:sz w:val="20"/>
          <w:szCs w:val="22"/>
        </w:rPr>
        <w:tab/>
      </w:r>
      <w:r w:rsidR="005A0289" w:rsidRPr="005A0289">
        <w:rPr>
          <w:rFonts w:cs="Arial"/>
          <w:b/>
          <w:sz w:val="20"/>
          <w:szCs w:val="22"/>
        </w:rPr>
        <w:t>Mehrwertsteuererhöhung im Bund: Wie teuer werden jetzt die Schulessen?</w:t>
      </w:r>
    </w:p>
    <w:p w14:paraId="13E8806E" w14:textId="77777777" w:rsidR="00906FA8" w:rsidRPr="004B1CF5" w:rsidRDefault="00906FA8" w:rsidP="00906FA8">
      <w:pPr>
        <w:pStyle w:val="Listenabsatz"/>
        <w:ind w:left="0"/>
        <w:rPr>
          <w:rFonts w:ascii="Arial" w:hAnsi="Arial" w:cs="Arial"/>
          <w:sz w:val="20"/>
          <w:szCs w:val="20"/>
        </w:rPr>
      </w:pPr>
    </w:p>
    <w:p w14:paraId="5993C889" w14:textId="77777777" w:rsidR="00906FA8" w:rsidRDefault="00906FA8" w:rsidP="00007354">
      <w:pPr>
        <w:pStyle w:val="FrageEinleitungberschrift"/>
        <w:spacing w:before="0"/>
        <w:rPr>
          <w:color w:val="auto"/>
        </w:rPr>
      </w:pPr>
      <w:r w:rsidRPr="004B1CF5">
        <w:rPr>
          <w:color w:val="auto"/>
        </w:rPr>
        <w:t>Einleitung für die Fragen</w:t>
      </w:r>
      <w:r>
        <w:rPr>
          <w:color w:val="auto"/>
        </w:rPr>
        <w:t>:</w:t>
      </w:r>
    </w:p>
    <w:p w14:paraId="23277C0A" w14:textId="77777777" w:rsidR="005A0289" w:rsidRDefault="005A0289" w:rsidP="005A0289">
      <w:pPr>
        <w:pStyle w:val="FrageEinleitungText"/>
        <w:ind w:left="709"/>
      </w:pPr>
      <w:r>
        <w:t>Seit dem 1. Dezember 2022 Konnten Caterer für das an Hamburger Schulen angebotene Mittagessen bis zu 4,75 Euro mit der Schulbehörde abrechnen. Die Sorgeberechtigten zahlten einen Maximalpreis von 4,15 Euro, die Differenz von 60 Cent pro Mahlzeit trug die Schulbehörde. Im August 2023 wurde der für Sorgeberechtigte festgelegte maximale Zuzahlungsbetrag für das Schuljahr 2023/2024 auf 4,80 Euro erhöht. Die Caterer können nun bis zum 31. Dezember 2023 bis zu 4,80 Euro pro Mittagessen abrechnen. Die für Bildung zuständige Behörde zahlt nur noch 45 Cent zu (vgl. Drs. 22/13048).</w:t>
      </w:r>
    </w:p>
    <w:p w14:paraId="3CCE58CF" w14:textId="77777777" w:rsidR="005A0289" w:rsidRDefault="005A0289" w:rsidP="005A0289">
      <w:pPr>
        <w:pStyle w:val="FrageEinleitungText"/>
        <w:ind w:left="709"/>
      </w:pPr>
      <w:r>
        <w:t xml:space="preserve">Der Antwort des Senats in Drs. 22/13048 waren zum Zeitpunkt der Beantwortung der SKA die mit Caterern zu führenden Gespräche noch nicht abgeschlossen, weshalb der Senat weitere Kostensteigerungen beim Schulessen und deren Verteilung nicht beantworten konnte. </w:t>
      </w:r>
    </w:p>
    <w:p w14:paraId="5331DA7C" w14:textId="77777777" w:rsidR="005A0289" w:rsidRDefault="005A0289" w:rsidP="005A0289">
      <w:pPr>
        <w:pStyle w:val="FrageEinleitungText"/>
        <w:ind w:left="709"/>
      </w:pPr>
      <w:r>
        <w:t>Zum 1.1.2024 wird die Mehrwertsteuer in der Gastronomie angehoben. Von dieser Steuererhöhung sind auch Schulessen betroffen.</w:t>
      </w:r>
    </w:p>
    <w:p w14:paraId="3A97A65B" w14:textId="6BAA455D" w:rsidR="005A0289" w:rsidRDefault="005A0289" w:rsidP="005A0289">
      <w:pPr>
        <w:pStyle w:val="FrageEinleitungText"/>
        <w:ind w:left="709"/>
      </w:pPr>
      <w:r>
        <w:t>Vor diesem Hintergrund fragen wir den Senat:</w:t>
      </w:r>
    </w:p>
    <w:p w14:paraId="5A4135D3" w14:textId="77777777" w:rsidR="000C5E8B" w:rsidRPr="000C5E8B" w:rsidRDefault="000C5E8B" w:rsidP="000C5E8B">
      <w:pPr>
        <w:pStyle w:val="FrageEinleitungText"/>
        <w:spacing w:before="0"/>
        <w:ind w:left="0"/>
        <w:rPr>
          <w:i w:val="0"/>
          <w:color w:val="auto"/>
        </w:rPr>
      </w:pPr>
    </w:p>
    <w:p w14:paraId="16247377" w14:textId="4CEB202C" w:rsidR="00F52E03" w:rsidRDefault="00DC7009" w:rsidP="00910BB6">
      <w:pPr>
        <w:pStyle w:val="FrageEinleitungText"/>
        <w:spacing w:before="0"/>
        <w:ind w:left="0"/>
        <w:rPr>
          <w:i w:val="0"/>
        </w:rPr>
      </w:pPr>
      <w:r>
        <w:rPr>
          <w:i w:val="0"/>
        </w:rPr>
        <w:t xml:space="preserve">Das Ganztagsangebot </w:t>
      </w:r>
      <w:r w:rsidR="00910BB6">
        <w:rPr>
          <w:i w:val="0"/>
        </w:rPr>
        <w:t xml:space="preserve">an den Schulen </w:t>
      </w:r>
      <w:r>
        <w:rPr>
          <w:i w:val="0"/>
        </w:rPr>
        <w:t>ist</w:t>
      </w:r>
      <w:r w:rsidR="00F52E03">
        <w:rPr>
          <w:i w:val="0"/>
        </w:rPr>
        <w:t xml:space="preserve"> im </w:t>
      </w:r>
      <w:r>
        <w:rPr>
          <w:i w:val="0"/>
        </w:rPr>
        <w:t xml:space="preserve">Vergleich der </w:t>
      </w:r>
      <w:r w:rsidR="006E1E0E">
        <w:rPr>
          <w:i w:val="0"/>
        </w:rPr>
        <w:t>L</w:t>
      </w:r>
      <w:r w:rsidRPr="006E1E0E">
        <w:rPr>
          <w:i w:val="0"/>
        </w:rPr>
        <w:t>änder</w:t>
      </w:r>
      <w:r w:rsidR="00F52E03">
        <w:rPr>
          <w:i w:val="0"/>
        </w:rPr>
        <w:t xml:space="preserve"> </w:t>
      </w:r>
      <w:r w:rsidR="00910BB6">
        <w:rPr>
          <w:i w:val="0"/>
        </w:rPr>
        <w:t xml:space="preserve">in Hamburg </w:t>
      </w:r>
      <w:r>
        <w:rPr>
          <w:i w:val="0"/>
        </w:rPr>
        <w:t>am</w:t>
      </w:r>
      <w:r w:rsidR="00F52E03">
        <w:rPr>
          <w:i w:val="0"/>
        </w:rPr>
        <w:t xml:space="preserve"> beste</w:t>
      </w:r>
      <w:r>
        <w:rPr>
          <w:i w:val="0"/>
        </w:rPr>
        <w:t>n</w:t>
      </w:r>
      <w:r w:rsidR="00F52E03">
        <w:rPr>
          <w:i w:val="0"/>
        </w:rPr>
        <w:t xml:space="preserve"> </w:t>
      </w:r>
      <w:r>
        <w:rPr>
          <w:i w:val="0"/>
        </w:rPr>
        <w:t>aufgestellt</w:t>
      </w:r>
      <w:r w:rsidR="00910BB6">
        <w:rPr>
          <w:i w:val="0"/>
        </w:rPr>
        <w:t xml:space="preserve"> – zu diesem Ergebnis kommt </w:t>
      </w:r>
      <w:r w:rsidR="00F52E03">
        <w:rPr>
          <w:i w:val="0"/>
        </w:rPr>
        <w:t xml:space="preserve">das Institut der deutschen Wirtschaft (IW) Köln </w:t>
      </w:r>
      <w:r w:rsidR="00910BB6">
        <w:rPr>
          <w:i w:val="0"/>
        </w:rPr>
        <w:t xml:space="preserve">in einer </w:t>
      </w:r>
      <w:r w:rsidR="00F52E03">
        <w:rPr>
          <w:i w:val="0"/>
        </w:rPr>
        <w:t xml:space="preserve">kürzlich </w:t>
      </w:r>
      <w:r w:rsidR="00910BB6">
        <w:rPr>
          <w:i w:val="0"/>
        </w:rPr>
        <w:t xml:space="preserve">veröffentlichten </w:t>
      </w:r>
      <w:r w:rsidR="00F52E03">
        <w:rPr>
          <w:i w:val="0"/>
        </w:rPr>
        <w:t>Studie</w:t>
      </w:r>
      <w:r w:rsidR="00910BB6">
        <w:rPr>
          <w:i w:val="0"/>
        </w:rPr>
        <w:t xml:space="preserve">, siehe auch Pressemitteilung der für Bildung zuständigen Behörde vom 20. November 2023 </w:t>
      </w:r>
      <w:hyperlink r:id="rId8" w:history="1">
        <w:r w:rsidRPr="00AA6757">
          <w:rPr>
            <w:rStyle w:val="Hyperlink"/>
            <w:i w:val="0"/>
          </w:rPr>
          <w:t>https://www.hamburg.de/bsb/pressemitteilungen/17627120/2023-11-13-bsb-hamburg-bei-ganztagsbetreuung-an-grundschulen-bundesweit-am-besten-aufgestellt/</w:t>
        </w:r>
      </w:hyperlink>
      <w:r w:rsidR="00F52E03">
        <w:rPr>
          <w:i w:val="0"/>
        </w:rPr>
        <w:t xml:space="preserve">. Aktuell nutzen rund 89 Prozent aller Grundschulkinder in Hamburg das Ganztagsangebot in der </w:t>
      </w:r>
      <w:r w:rsidR="00B87F9A">
        <w:rPr>
          <w:i w:val="0"/>
        </w:rPr>
        <w:t>Zeit</w:t>
      </w:r>
      <w:r w:rsidR="00F52E03">
        <w:rPr>
          <w:i w:val="0"/>
        </w:rPr>
        <w:t xml:space="preserve"> von 8 bis 16 Uhr. Diese </w:t>
      </w:r>
      <w:r w:rsidR="00B87F9A">
        <w:rPr>
          <w:i w:val="0"/>
        </w:rPr>
        <w:t>Kernzeit</w:t>
      </w:r>
      <w:r w:rsidR="00F52E03">
        <w:rPr>
          <w:i w:val="0"/>
        </w:rPr>
        <w:t xml:space="preserve"> ist für alle Eltern kostenlos, wodurch die Hamburger Familien </w:t>
      </w:r>
      <w:r w:rsidR="00B87F9A">
        <w:rPr>
          <w:i w:val="0"/>
        </w:rPr>
        <w:t xml:space="preserve">regelhaft </w:t>
      </w:r>
      <w:r w:rsidR="00F52E03">
        <w:rPr>
          <w:i w:val="0"/>
        </w:rPr>
        <w:t>umfassend entlastet werden</w:t>
      </w:r>
      <w:r w:rsidR="0060167C" w:rsidRPr="0060167C">
        <w:rPr>
          <w:i w:val="0"/>
        </w:rPr>
        <w:t xml:space="preserve">, </w:t>
      </w:r>
      <w:r w:rsidR="00290F72">
        <w:rPr>
          <w:i w:val="0"/>
        </w:rPr>
        <w:t>während</w:t>
      </w:r>
      <w:r w:rsidR="0060167C" w:rsidRPr="0060167C">
        <w:rPr>
          <w:i w:val="0"/>
        </w:rPr>
        <w:t xml:space="preserve"> in anderen Bundesländern für derartige Angebote teilweise substanzielle Elternbeiträge erhoben werden. Dies belegt die </w:t>
      </w:r>
      <w:r w:rsidR="0060167C">
        <w:rPr>
          <w:i w:val="0"/>
        </w:rPr>
        <w:t>oben genannte</w:t>
      </w:r>
      <w:r w:rsidR="0060167C" w:rsidRPr="0060167C">
        <w:rPr>
          <w:i w:val="0"/>
        </w:rPr>
        <w:t xml:space="preserve"> Studie</w:t>
      </w:r>
      <w:r w:rsidR="00290F72">
        <w:rPr>
          <w:i w:val="0"/>
        </w:rPr>
        <w:t xml:space="preserve"> und lobt </w:t>
      </w:r>
      <w:r w:rsidR="0060167C" w:rsidRPr="0060167C">
        <w:rPr>
          <w:i w:val="0"/>
        </w:rPr>
        <w:t>zugleich</w:t>
      </w:r>
      <w:r w:rsidR="00290F72">
        <w:rPr>
          <w:i w:val="0"/>
        </w:rPr>
        <w:t xml:space="preserve"> den</w:t>
      </w:r>
      <w:r w:rsidR="0060167C" w:rsidRPr="0060167C">
        <w:rPr>
          <w:i w:val="0"/>
        </w:rPr>
        <w:t xml:space="preserve"> Umfang und </w:t>
      </w:r>
      <w:r w:rsidR="00290F72">
        <w:rPr>
          <w:i w:val="0"/>
        </w:rPr>
        <w:t xml:space="preserve">die </w:t>
      </w:r>
      <w:r w:rsidR="0060167C" w:rsidRPr="0060167C">
        <w:rPr>
          <w:i w:val="0"/>
        </w:rPr>
        <w:t>pädagogische Qualität der Hamburger Angebote</w:t>
      </w:r>
      <w:r w:rsidR="00F52E03">
        <w:rPr>
          <w:i w:val="0"/>
        </w:rPr>
        <w:t>.</w:t>
      </w:r>
    </w:p>
    <w:p w14:paraId="6F185F58" w14:textId="77777777" w:rsidR="00910BB6" w:rsidRDefault="00910BB6" w:rsidP="00910BB6">
      <w:pPr>
        <w:pStyle w:val="FrageEinleitungText"/>
        <w:spacing w:before="0"/>
        <w:ind w:left="0"/>
        <w:rPr>
          <w:i w:val="0"/>
        </w:rPr>
      </w:pPr>
    </w:p>
    <w:p w14:paraId="1A99A8A6" w14:textId="0A24C668" w:rsidR="00F52E03" w:rsidRDefault="00F52E03" w:rsidP="00910BB6">
      <w:pPr>
        <w:pStyle w:val="FrageEinleitungText"/>
        <w:spacing w:before="0"/>
        <w:ind w:left="0"/>
        <w:rPr>
          <w:i w:val="0"/>
        </w:rPr>
      </w:pPr>
      <w:r>
        <w:rPr>
          <w:i w:val="0"/>
        </w:rPr>
        <w:t xml:space="preserve">Hinzu kommt, dass die </w:t>
      </w:r>
      <w:r w:rsidRPr="00591E32">
        <w:rPr>
          <w:i w:val="0"/>
        </w:rPr>
        <w:t>Freie und Hansestadt Hamburg</w:t>
      </w:r>
      <w:r>
        <w:rPr>
          <w:i w:val="0"/>
        </w:rPr>
        <w:t xml:space="preserve"> auch</w:t>
      </w:r>
      <w:r w:rsidR="00591E32" w:rsidRPr="00591E32">
        <w:rPr>
          <w:i w:val="0"/>
        </w:rPr>
        <w:t xml:space="preserve"> das gesunde Verpflegungsangebot</w:t>
      </w:r>
      <w:r>
        <w:rPr>
          <w:i w:val="0"/>
        </w:rPr>
        <w:t xml:space="preserve"> im Ganztag</w:t>
      </w:r>
      <w:r w:rsidR="00591E32" w:rsidRPr="00591E32">
        <w:rPr>
          <w:i w:val="0"/>
        </w:rPr>
        <w:t xml:space="preserve"> an allen Hamburger Schulen mit einem erheblichen Finanzvolumen</w:t>
      </w:r>
      <w:r>
        <w:rPr>
          <w:i w:val="0"/>
        </w:rPr>
        <w:t xml:space="preserve"> unterstützt</w:t>
      </w:r>
      <w:r w:rsidR="00591E32" w:rsidRPr="00591E32">
        <w:rPr>
          <w:i w:val="0"/>
        </w:rPr>
        <w:t xml:space="preserve">. </w:t>
      </w:r>
      <w:r w:rsidRPr="00591E32">
        <w:rPr>
          <w:i w:val="0"/>
        </w:rPr>
        <w:t xml:space="preserve">Die Stadt Hamburg </w:t>
      </w:r>
      <w:r>
        <w:rPr>
          <w:i w:val="0"/>
        </w:rPr>
        <w:t xml:space="preserve">finanziert gemeinsam mit dem </w:t>
      </w:r>
      <w:r w:rsidRPr="00591E32">
        <w:rPr>
          <w:i w:val="0"/>
        </w:rPr>
        <w:t xml:space="preserve">Bund mehr als die Hälfte der Kosten der rund 16 Millionen Mittagessen, die Hamburger Schülerinnen und Schüler pro Jahr an den staatlichen Schulen einnehmen. Kinder und Jugendliche, deren Sorgeberechtigte soziale Leistungen wie Bürgergeld, Wohngeld oder BAföG beziehen, bekommen das Schulessen kostenfrei. Von dieser Maßnahme profitiert rund ein Drittel der am Mittagessen teilnehmenden Kinder und Jugendlichen an allen Schulformen. Insgesamt wurden im Jahr 2022 hierfür rund 25 Millionen Euro aufgewendet. Darüber hinaus zahlen Grundschulkinder, deren Sorgeberechtigte ein geringeres Einkommen oder weitere kostenpflichtig betreute jüngere Geschwister haben, ebenfalls auf Antrag reduzierte Essenspreise. Von dieser Maßnahme profitiert rund ein weiteres Drittel aller Kinder an den Grundschulen. In den Jahren 2020 bis 2022 wurden hierfür jährlich rund 11 Millionen Euro pro Jahr bereitgestellt. </w:t>
      </w:r>
      <w:r w:rsidR="00B87F9A">
        <w:rPr>
          <w:i w:val="0"/>
        </w:rPr>
        <w:t>Für weitere Informationen</w:t>
      </w:r>
      <w:r w:rsidR="00B87F9A" w:rsidRPr="00591E32">
        <w:rPr>
          <w:i w:val="0"/>
        </w:rPr>
        <w:t xml:space="preserve"> siehe auch </w:t>
      </w:r>
      <w:hyperlink r:id="rId9" w:history="1">
        <w:r w:rsidR="00B87F9A" w:rsidRPr="00AA6757">
          <w:rPr>
            <w:rStyle w:val="Hyperlink"/>
            <w:i w:val="0"/>
          </w:rPr>
          <w:t>https://www.hamburg.de/infos-fuer-eltern/15666046/catering/</w:t>
        </w:r>
      </w:hyperlink>
      <w:r w:rsidR="00B87F9A" w:rsidRPr="00591E32">
        <w:rPr>
          <w:i w:val="0"/>
        </w:rPr>
        <w:t>.</w:t>
      </w:r>
      <w:r w:rsidR="00B87F9A">
        <w:rPr>
          <w:i w:val="0"/>
        </w:rPr>
        <w:t xml:space="preserve"> </w:t>
      </w:r>
      <w:r w:rsidRPr="00591E32">
        <w:rPr>
          <w:i w:val="0"/>
        </w:rPr>
        <w:t xml:space="preserve">Im Übrigen siehe </w:t>
      </w:r>
      <w:r w:rsidR="00910BB6">
        <w:rPr>
          <w:i w:val="0"/>
        </w:rPr>
        <w:t xml:space="preserve">auch </w:t>
      </w:r>
      <w:r w:rsidRPr="00591E32">
        <w:rPr>
          <w:i w:val="0"/>
        </w:rPr>
        <w:t>Drs. 22/8824</w:t>
      </w:r>
      <w:r w:rsidR="00910BB6">
        <w:rPr>
          <w:i w:val="0"/>
        </w:rPr>
        <w:t>,</w:t>
      </w:r>
      <w:r w:rsidRPr="00591E32">
        <w:rPr>
          <w:i w:val="0"/>
        </w:rPr>
        <w:t xml:space="preserve"> 22/12452</w:t>
      </w:r>
      <w:r w:rsidR="00910BB6">
        <w:rPr>
          <w:i w:val="0"/>
        </w:rPr>
        <w:t xml:space="preserve"> sowie 22/13048</w:t>
      </w:r>
      <w:r w:rsidRPr="00591E32">
        <w:rPr>
          <w:i w:val="0"/>
        </w:rPr>
        <w:t xml:space="preserve">. </w:t>
      </w:r>
    </w:p>
    <w:p w14:paraId="6F7276F0" w14:textId="77777777" w:rsidR="00910BB6" w:rsidRDefault="00910BB6" w:rsidP="00910BB6">
      <w:pPr>
        <w:pStyle w:val="FrageEinleitungText"/>
        <w:spacing w:before="0"/>
        <w:ind w:left="0"/>
        <w:rPr>
          <w:i w:val="0"/>
        </w:rPr>
      </w:pPr>
    </w:p>
    <w:p w14:paraId="135D4BB7" w14:textId="6158A34B" w:rsidR="006A1D8B" w:rsidRDefault="006A1D8B" w:rsidP="00910BB6">
      <w:pPr>
        <w:pStyle w:val="FrageEinleitungText"/>
        <w:spacing w:before="0"/>
        <w:ind w:left="0"/>
        <w:rPr>
          <w:i w:val="0"/>
        </w:rPr>
      </w:pPr>
      <w:r w:rsidRPr="00591E32">
        <w:rPr>
          <w:i w:val="0"/>
        </w:rPr>
        <w:t xml:space="preserve">Damit das Mittagessen </w:t>
      </w:r>
      <w:r>
        <w:rPr>
          <w:i w:val="0"/>
        </w:rPr>
        <w:t>auch für Vollzahler</w:t>
      </w:r>
      <w:r w:rsidR="0057379E">
        <w:rPr>
          <w:i w:val="0"/>
        </w:rPr>
        <w:t>innen und Vollzahler</w:t>
      </w:r>
      <w:r>
        <w:rPr>
          <w:i w:val="0"/>
        </w:rPr>
        <w:t xml:space="preserve"> </w:t>
      </w:r>
      <w:r w:rsidRPr="00591E32">
        <w:rPr>
          <w:i w:val="0"/>
        </w:rPr>
        <w:t xml:space="preserve">bezahlbar bleibt, hat die Freie und Hansestadt Hamburg </w:t>
      </w:r>
      <w:r>
        <w:rPr>
          <w:i w:val="0"/>
        </w:rPr>
        <w:t>seit</w:t>
      </w:r>
      <w:r w:rsidRPr="00591E32">
        <w:rPr>
          <w:i w:val="0"/>
        </w:rPr>
        <w:t xml:space="preserve"> 2011 für </w:t>
      </w:r>
      <w:r>
        <w:rPr>
          <w:i w:val="0"/>
        </w:rPr>
        <w:t xml:space="preserve">über </w:t>
      </w:r>
      <w:r w:rsidR="00290F72">
        <w:rPr>
          <w:i w:val="0"/>
        </w:rPr>
        <w:t>290</w:t>
      </w:r>
      <w:r w:rsidRPr="00591E32">
        <w:rPr>
          <w:i w:val="0"/>
        </w:rPr>
        <w:t xml:space="preserve"> Millionen Euro </w:t>
      </w:r>
      <w:r>
        <w:rPr>
          <w:i w:val="0"/>
        </w:rPr>
        <w:t>mehr als</w:t>
      </w:r>
      <w:r w:rsidRPr="00591E32">
        <w:rPr>
          <w:i w:val="0"/>
        </w:rPr>
        <w:t xml:space="preserve"> 280 Schulkantinen an Schulen aller Schulformen neu gebaut oder umfassend saniert. An weiteren 50 Schulen wurden zwischen 2019 und </w:t>
      </w:r>
      <w:r w:rsidRPr="00591E32">
        <w:rPr>
          <w:i w:val="0"/>
        </w:rPr>
        <w:lastRenderedPageBreak/>
        <w:t xml:space="preserve">2022 für rund 50 Millionen Euro erhebliche Verbesserungen im Bestand vorgenommen. </w:t>
      </w:r>
      <w:r>
        <w:rPr>
          <w:i w:val="0"/>
        </w:rPr>
        <w:t xml:space="preserve">In den </w:t>
      </w:r>
      <w:r w:rsidR="0060167C">
        <w:rPr>
          <w:i w:val="0"/>
        </w:rPr>
        <w:t>nächsten</w:t>
      </w:r>
      <w:r>
        <w:rPr>
          <w:i w:val="0"/>
        </w:rPr>
        <w:t xml:space="preserve"> Jahren werden weitere 116 Millionen Euro </w:t>
      </w:r>
      <w:r w:rsidR="0057379E">
        <w:rPr>
          <w:i w:val="0"/>
        </w:rPr>
        <w:t xml:space="preserve">gezielt </w:t>
      </w:r>
      <w:r>
        <w:rPr>
          <w:i w:val="0"/>
        </w:rPr>
        <w:t xml:space="preserve">in </w:t>
      </w:r>
      <w:r w:rsidR="0057379E">
        <w:rPr>
          <w:i w:val="0"/>
        </w:rPr>
        <w:t>die Verbesserung der Aufenthaltsqualität im</w:t>
      </w:r>
      <w:r>
        <w:rPr>
          <w:i w:val="0"/>
        </w:rPr>
        <w:t xml:space="preserve"> Ganztag investiert</w:t>
      </w:r>
      <w:r w:rsidR="0060167C">
        <w:rPr>
          <w:i w:val="0"/>
        </w:rPr>
        <w:t>,</w:t>
      </w:r>
      <w:r w:rsidR="0060167C" w:rsidRPr="0060167C">
        <w:t xml:space="preserve"> </w:t>
      </w:r>
      <w:r w:rsidR="0060167C" w:rsidRPr="0060167C">
        <w:rPr>
          <w:i w:val="0"/>
        </w:rPr>
        <w:t>von denen ein substanzieller Anteil wiederum in Neubauten, Sanierung</w:t>
      </w:r>
      <w:r w:rsidR="00290F72">
        <w:rPr>
          <w:i w:val="0"/>
        </w:rPr>
        <w:t>en</w:t>
      </w:r>
      <w:r w:rsidR="0060167C" w:rsidRPr="0060167C">
        <w:rPr>
          <w:i w:val="0"/>
        </w:rPr>
        <w:t xml:space="preserve"> oder Aufwertung</w:t>
      </w:r>
      <w:r w:rsidR="00290F72">
        <w:rPr>
          <w:i w:val="0"/>
        </w:rPr>
        <w:t>en</w:t>
      </w:r>
      <w:r w:rsidR="0060167C" w:rsidRPr="0060167C">
        <w:rPr>
          <w:i w:val="0"/>
        </w:rPr>
        <w:t xml:space="preserve"> von Küchen und Speiseräumen fließen wird</w:t>
      </w:r>
      <w:r>
        <w:rPr>
          <w:i w:val="0"/>
        </w:rPr>
        <w:t xml:space="preserve">. </w:t>
      </w:r>
      <w:r w:rsidR="0060167C">
        <w:rPr>
          <w:i w:val="0"/>
        </w:rPr>
        <w:t>Die gesamte</w:t>
      </w:r>
      <w:r w:rsidRPr="00591E32">
        <w:rPr>
          <w:i w:val="0"/>
        </w:rPr>
        <w:t xml:space="preserve"> </w:t>
      </w:r>
      <w:r w:rsidR="00290F72">
        <w:rPr>
          <w:i w:val="0"/>
        </w:rPr>
        <w:t xml:space="preserve">schulische </w:t>
      </w:r>
      <w:r w:rsidRPr="00591E32">
        <w:rPr>
          <w:i w:val="0"/>
        </w:rPr>
        <w:t xml:space="preserve">Infrastruktur wird den Cateringfirmen kostenfrei zur Verfügung gestellt. Zudem übernimmt die Stadt die Bewirtschaftungskosten für Energie und Wasser. Ohne diese zusätzlichen Aufwendungen wären bereits jetzt alle Mittagessen rund 90 Cent teurer. </w:t>
      </w:r>
    </w:p>
    <w:p w14:paraId="207D5FEC" w14:textId="77777777" w:rsidR="00910BB6" w:rsidRDefault="00910BB6" w:rsidP="00910BB6">
      <w:pPr>
        <w:pStyle w:val="FrageEinleitungText"/>
        <w:spacing w:before="0"/>
        <w:ind w:left="0"/>
        <w:rPr>
          <w:i w:val="0"/>
        </w:rPr>
      </w:pPr>
    </w:p>
    <w:p w14:paraId="15E88600" w14:textId="1131A251" w:rsidR="00A64610" w:rsidRDefault="00A64610" w:rsidP="00910BB6">
      <w:pPr>
        <w:pStyle w:val="FrageEinleitungText"/>
        <w:spacing w:before="0"/>
        <w:ind w:left="0"/>
        <w:rPr>
          <w:i w:val="0"/>
        </w:rPr>
      </w:pPr>
      <w:r w:rsidRPr="00591E32">
        <w:rPr>
          <w:i w:val="0"/>
        </w:rPr>
        <w:t xml:space="preserve">Um langfristig eine gesunde und schmackhafte Mittagessensversorgung an den Schulen zu sichern, wurde bereits in 2020 mit den Hamburger Cateringunternehmen vereinbart, dass der von den Eltern zu zahlende Höchstpreis für das Mittagessen jährlich nach den Sommerferien auf der Grundlage eines festen Schlüssels an die allgemeine Preisentwicklung angepasst wird. Auf dieser Basis wurde der für die Sorgeberechtigten gültige Höchstpreis für das Mittagessen im Rahmen einer moderaten Preisanpassung zum 1. August 2023 für das Schuljahr 2023/24 auf 4,35 Euro festgesetzt. </w:t>
      </w:r>
    </w:p>
    <w:p w14:paraId="10BD8C21" w14:textId="77777777" w:rsidR="00910BB6" w:rsidRDefault="00910BB6" w:rsidP="00910BB6">
      <w:pPr>
        <w:pStyle w:val="FrageEinleitungText"/>
        <w:spacing w:before="0"/>
        <w:ind w:left="0"/>
        <w:rPr>
          <w:i w:val="0"/>
        </w:rPr>
      </w:pPr>
    </w:p>
    <w:p w14:paraId="75EC3371" w14:textId="1694C5C2" w:rsidR="00A64610" w:rsidRDefault="00A64610" w:rsidP="00910BB6">
      <w:pPr>
        <w:pStyle w:val="FrageEinleitungText"/>
        <w:spacing w:before="0"/>
        <w:ind w:left="0"/>
        <w:rPr>
          <w:i w:val="0"/>
        </w:rPr>
      </w:pPr>
      <w:r>
        <w:rPr>
          <w:i w:val="0"/>
        </w:rPr>
        <w:t xml:space="preserve">Vor dem Hintergrund globaler Krisen, insbesondere der Corona-Pandemie </w:t>
      </w:r>
      <w:r w:rsidR="00290F72">
        <w:rPr>
          <w:i w:val="0"/>
        </w:rPr>
        <w:t>sowie</w:t>
      </w:r>
      <w:r>
        <w:rPr>
          <w:i w:val="0"/>
        </w:rPr>
        <w:t xml:space="preserve"> dem russischen Angriffskrieg auf die Ukraine und der zwischenzeitlich hohen Inflation, hat </w:t>
      </w:r>
      <w:r w:rsidRPr="00591E32">
        <w:rPr>
          <w:i w:val="0"/>
        </w:rPr>
        <w:t xml:space="preserve">die </w:t>
      </w:r>
      <w:r>
        <w:rPr>
          <w:i w:val="0"/>
        </w:rPr>
        <w:t xml:space="preserve">für </w:t>
      </w:r>
      <w:r w:rsidR="00DE2312">
        <w:rPr>
          <w:i w:val="0"/>
        </w:rPr>
        <w:t>Bildung</w:t>
      </w:r>
      <w:r>
        <w:rPr>
          <w:i w:val="0"/>
        </w:rPr>
        <w:t xml:space="preserve"> zuständige Behörde</w:t>
      </w:r>
      <w:r w:rsidRPr="00591E32">
        <w:rPr>
          <w:i w:val="0"/>
        </w:rPr>
        <w:t xml:space="preserve"> </w:t>
      </w:r>
      <w:r w:rsidR="00440AB3">
        <w:rPr>
          <w:i w:val="0"/>
        </w:rPr>
        <w:t xml:space="preserve">darüber hinaus Maßnahmen ergriffen, um </w:t>
      </w:r>
      <w:r w:rsidRPr="00591E32">
        <w:rPr>
          <w:i w:val="0"/>
        </w:rPr>
        <w:t>die Hamburger Familien und Schulc</w:t>
      </w:r>
      <w:r>
        <w:rPr>
          <w:i w:val="0"/>
        </w:rPr>
        <w:t>a</w:t>
      </w:r>
      <w:r w:rsidRPr="00591E32">
        <w:rPr>
          <w:i w:val="0"/>
        </w:rPr>
        <w:t xml:space="preserve">terer </w:t>
      </w:r>
      <w:r w:rsidR="00F05CC0">
        <w:rPr>
          <w:i w:val="0"/>
        </w:rPr>
        <w:t xml:space="preserve">umfassend </w:t>
      </w:r>
      <w:r w:rsidR="00DE2312">
        <w:rPr>
          <w:i w:val="0"/>
        </w:rPr>
        <w:t>zu unterstützen</w:t>
      </w:r>
      <w:r w:rsidR="00F05CC0">
        <w:rPr>
          <w:i w:val="0"/>
        </w:rPr>
        <w:t xml:space="preserve">. So konnte während der Corona-Pandemie mit zwei Soforthilfeprogrammen mit insgesamt 7 Millionen Euro </w:t>
      </w:r>
      <w:r w:rsidR="00F05CC0" w:rsidRPr="00591E32">
        <w:rPr>
          <w:i w:val="0"/>
        </w:rPr>
        <w:t xml:space="preserve">die Mittagessensversorgung für alle Kinder und Jugendlichen trotz der vielen Einschränkungen </w:t>
      </w:r>
      <w:r w:rsidR="00F05CC0">
        <w:rPr>
          <w:i w:val="0"/>
        </w:rPr>
        <w:t xml:space="preserve">sichergestellt werden. </w:t>
      </w:r>
      <w:r w:rsidRPr="00591E32">
        <w:rPr>
          <w:i w:val="0"/>
        </w:rPr>
        <w:t xml:space="preserve">Nach Beginn des Angriffskrieges auf die Ukraine und den steigenden Lebensmittelpreisen hat die </w:t>
      </w:r>
      <w:r w:rsidR="00CF78D6">
        <w:rPr>
          <w:i w:val="0"/>
        </w:rPr>
        <w:t>für Bildung zuständige Behörde</w:t>
      </w:r>
      <w:r w:rsidR="00CF78D6" w:rsidRPr="00591E32">
        <w:rPr>
          <w:i w:val="0"/>
        </w:rPr>
        <w:t xml:space="preserve"> </w:t>
      </w:r>
      <w:r w:rsidRPr="00591E32">
        <w:rPr>
          <w:i w:val="0"/>
        </w:rPr>
        <w:t>noch einmal ein zeitlich befristetes Förderprogramm mit bis zu 5 Milli</w:t>
      </w:r>
      <w:r>
        <w:rPr>
          <w:i w:val="0"/>
        </w:rPr>
        <w:t>o</w:t>
      </w:r>
      <w:r w:rsidRPr="00591E32">
        <w:rPr>
          <w:i w:val="0"/>
        </w:rPr>
        <w:t>nen Euro für das Jahr 2023 aufgelegt</w:t>
      </w:r>
      <w:r w:rsidR="00F05CC0">
        <w:rPr>
          <w:i w:val="0"/>
        </w:rPr>
        <w:t>:</w:t>
      </w:r>
      <w:r w:rsidRPr="00591E32">
        <w:rPr>
          <w:i w:val="0"/>
        </w:rPr>
        <w:t xml:space="preserve"> Bereits seit dem 1. Dezember 2022 konnten </w:t>
      </w:r>
      <w:r w:rsidR="00D312A7">
        <w:rPr>
          <w:i w:val="0"/>
        </w:rPr>
        <w:t xml:space="preserve">Cateringunternehmen </w:t>
      </w:r>
      <w:r w:rsidRPr="00591E32">
        <w:rPr>
          <w:i w:val="0"/>
        </w:rPr>
        <w:t xml:space="preserve">für das an den Hamburger Schulen angebotene Mittagessen bis zu 4,75 Euro mit der </w:t>
      </w:r>
      <w:r w:rsidR="00CF78D6">
        <w:rPr>
          <w:i w:val="0"/>
        </w:rPr>
        <w:t xml:space="preserve">für Bildung zuständigen Behörde </w:t>
      </w:r>
      <w:r w:rsidRPr="00591E32">
        <w:rPr>
          <w:i w:val="0"/>
        </w:rPr>
        <w:t xml:space="preserve">abrechnen. Die Differenz zu dem im Schuljahr 2022/23 gültigen Maximalpreis für die Sorgeberechtigten von 4,15 Euro in Höhe von 60 Cent pro Mahlzeit trug die </w:t>
      </w:r>
      <w:r w:rsidR="00CF78D6">
        <w:rPr>
          <w:i w:val="0"/>
        </w:rPr>
        <w:t>für Bildung zuständige Behörde</w:t>
      </w:r>
      <w:r w:rsidRPr="00591E32">
        <w:rPr>
          <w:i w:val="0"/>
        </w:rPr>
        <w:t>.</w:t>
      </w:r>
      <w:r w:rsidR="00F05CC0">
        <w:rPr>
          <w:i w:val="0"/>
        </w:rPr>
        <w:t xml:space="preserve"> Seit dem </w:t>
      </w:r>
      <w:r w:rsidR="00CF78D6">
        <w:rPr>
          <w:i w:val="0"/>
        </w:rPr>
        <w:t xml:space="preserve">1. August </w:t>
      </w:r>
      <w:r w:rsidR="00F05CC0">
        <w:rPr>
          <w:i w:val="0"/>
        </w:rPr>
        <w:t xml:space="preserve">2023 können die </w:t>
      </w:r>
      <w:r w:rsidR="00D312A7">
        <w:rPr>
          <w:i w:val="0"/>
        </w:rPr>
        <w:t>Cateringunternehmen bis zum 31.</w:t>
      </w:r>
      <w:r w:rsidR="00CF78D6">
        <w:rPr>
          <w:i w:val="0"/>
        </w:rPr>
        <w:t xml:space="preserve"> Dezember </w:t>
      </w:r>
      <w:r w:rsidR="00D312A7">
        <w:rPr>
          <w:i w:val="0"/>
        </w:rPr>
        <w:t xml:space="preserve">2023 </w:t>
      </w:r>
      <w:r w:rsidR="00F05CC0">
        <w:rPr>
          <w:i w:val="0"/>
        </w:rPr>
        <w:t>bis zu 4,80 Euro abrechnen. Die Differenz zu dem im Schuljahr 2023/</w:t>
      </w:r>
      <w:r w:rsidR="00290F72">
        <w:rPr>
          <w:i w:val="0"/>
        </w:rPr>
        <w:t>2</w:t>
      </w:r>
      <w:r w:rsidR="00F05CC0">
        <w:rPr>
          <w:i w:val="0"/>
        </w:rPr>
        <w:t xml:space="preserve">4 gültigen Maximalpreis für die Sorgeberechtigten von 4,35 Euro in Höhe von 45 Cent trägt </w:t>
      </w:r>
      <w:r w:rsidR="0057379E">
        <w:rPr>
          <w:i w:val="0"/>
        </w:rPr>
        <w:t>weiterhin</w:t>
      </w:r>
      <w:r w:rsidR="00F05CC0">
        <w:rPr>
          <w:i w:val="0"/>
        </w:rPr>
        <w:t xml:space="preserve"> die </w:t>
      </w:r>
      <w:r w:rsidR="00CF78D6">
        <w:rPr>
          <w:i w:val="0"/>
        </w:rPr>
        <w:t>für Bildung zuständige Behörde</w:t>
      </w:r>
      <w:r w:rsidR="00F05CC0">
        <w:rPr>
          <w:i w:val="0"/>
        </w:rPr>
        <w:t>.</w:t>
      </w:r>
      <w:r w:rsidR="00DE2312">
        <w:rPr>
          <w:i w:val="0"/>
        </w:rPr>
        <w:t xml:space="preserve"> Siehe hierzu auch die </w:t>
      </w:r>
      <w:r w:rsidR="00DE2312" w:rsidRPr="00591E32">
        <w:rPr>
          <w:i w:val="0"/>
        </w:rPr>
        <w:t xml:space="preserve">Pressemitteilung der für Bildung zuständigen Behörde vom 11. Januar 2023 </w:t>
      </w:r>
      <w:hyperlink r:id="rId10" w:history="1">
        <w:r w:rsidR="00DE2312" w:rsidRPr="00AA6757">
          <w:rPr>
            <w:rStyle w:val="Hyperlink"/>
            <w:i w:val="0"/>
          </w:rPr>
          <w:t>https://www.hamburg.de/pressearchiv-fhh/16827620/2023-01-10-bsb-foerderprogramm-entlastet-familien-und-caterer/</w:t>
        </w:r>
      </w:hyperlink>
      <w:r w:rsidR="00DE2312">
        <w:rPr>
          <w:i w:val="0"/>
        </w:rPr>
        <w:t>.</w:t>
      </w:r>
    </w:p>
    <w:p w14:paraId="1854227C" w14:textId="77777777" w:rsidR="00910BB6" w:rsidRPr="00591E32" w:rsidRDefault="00910BB6" w:rsidP="00910BB6">
      <w:pPr>
        <w:pStyle w:val="FrageEinleitungText"/>
        <w:spacing w:before="0"/>
        <w:ind w:left="0"/>
        <w:rPr>
          <w:i w:val="0"/>
        </w:rPr>
      </w:pPr>
    </w:p>
    <w:p w14:paraId="20F97056" w14:textId="390C529B" w:rsidR="00DE2312" w:rsidRDefault="00677BB6" w:rsidP="00910BB6">
      <w:pPr>
        <w:pStyle w:val="FrageEinleitungText"/>
        <w:spacing w:before="0"/>
        <w:ind w:left="0"/>
        <w:rPr>
          <w:i w:val="0"/>
        </w:rPr>
      </w:pPr>
      <w:r>
        <w:rPr>
          <w:i w:val="0"/>
        </w:rPr>
        <w:t xml:space="preserve">Mit Blick auf die </w:t>
      </w:r>
      <w:r w:rsidRPr="00591E32">
        <w:rPr>
          <w:i w:val="0"/>
        </w:rPr>
        <w:t>nach wie vor hohen Lebensmittelpreise</w:t>
      </w:r>
      <w:r>
        <w:rPr>
          <w:i w:val="0"/>
        </w:rPr>
        <w:t xml:space="preserve"> und die steigenden Arbeitskosten</w:t>
      </w:r>
      <w:r w:rsidRPr="00591E32">
        <w:rPr>
          <w:i w:val="0"/>
        </w:rPr>
        <w:t xml:space="preserve"> </w:t>
      </w:r>
      <w:r w:rsidR="00DE2312">
        <w:rPr>
          <w:i w:val="0"/>
        </w:rPr>
        <w:t>hat sich nun gezeigt, dass ein Preis für Vollzahler</w:t>
      </w:r>
      <w:r w:rsidR="0057379E">
        <w:rPr>
          <w:i w:val="0"/>
        </w:rPr>
        <w:t>innen und Vollzahler</w:t>
      </w:r>
      <w:r w:rsidR="00DE2312">
        <w:rPr>
          <w:i w:val="0"/>
        </w:rPr>
        <w:t xml:space="preserve"> von 4,80 Euro nicht </w:t>
      </w:r>
      <w:r w:rsidR="00B049BD">
        <w:rPr>
          <w:i w:val="0"/>
        </w:rPr>
        <w:t xml:space="preserve">ganz </w:t>
      </w:r>
      <w:r w:rsidR="00DE2312">
        <w:rPr>
          <w:i w:val="0"/>
        </w:rPr>
        <w:t xml:space="preserve">ausreicht, um </w:t>
      </w:r>
      <w:r w:rsidR="00A64610" w:rsidRPr="00591E32">
        <w:rPr>
          <w:i w:val="0"/>
        </w:rPr>
        <w:t>die tatsächlichen Kosten für ein Mittagessen</w:t>
      </w:r>
      <w:r w:rsidR="00DE2312">
        <w:rPr>
          <w:i w:val="0"/>
        </w:rPr>
        <w:t xml:space="preserve"> zu decken</w:t>
      </w:r>
      <w:r w:rsidR="00A64610" w:rsidRPr="00591E32">
        <w:rPr>
          <w:i w:val="0"/>
        </w:rPr>
        <w:t xml:space="preserve">. </w:t>
      </w:r>
      <w:r w:rsidR="00290F72">
        <w:rPr>
          <w:i w:val="0"/>
        </w:rPr>
        <w:t>Die für Bildung zustände Behörde hat daher entschieden</w:t>
      </w:r>
      <w:r w:rsidR="00DE2312">
        <w:rPr>
          <w:i w:val="0"/>
        </w:rPr>
        <w:t xml:space="preserve">, den maximal abrechenbaren Preis für den Zeitraum vom </w:t>
      </w:r>
      <w:r w:rsidR="002B1EEB">
        <w:rPr>
          <w:i w:val="0"/>
        </w:rPr>
        <w:t xml:space="preserve">1. Januar </w:t>
      </w:r>
      <w:r w:rsidR="00DE2312">
        <w:rPr>
          <w:i w:val="0"/>
        </w:rPr>
        <w:t>2024 bis zum 31.</w:t>
      </w:r>
      <w:r w:rsidR="002B1EEB">
        <w:rPr>
          <w:i w:val="0"/>
        </w:rPr>
        <w:t xml:space="preserve"> Juli </w:t>
      </w:r>
      <w:r w:rsidR="00DE2312">
        <w:rPr>
          <w:i w:val="0"/>
        </w:rPr>
        <w:t xml:space="preserve">2024 auf 4,90 Euro anzuheben. Um eine Mehrbelastung der Hamburger Familien zu vermeiden, hat die für Bildung zuständige Behörde entschieden, den Preis für </w:t>
      </w:r>
      <w:r w:rsidR="004A372C">
        <w:rPr>
          <w:i w:val="0"/>
        </w:rPr>
        <w:t xml:space="preserve">Vollzahlerinnen und </w:t>
      </w:r>
      <w:r w:rsidR="00DE2312">
        <w:rPr>
          <w:i w:val="0"/>
        </w:rPr>
        <w:t xml:space="preserve">Vollzahler bis zum Ende des Schuljahres bei 4,35 Euro zu belassen. Die Differenz in Höhe von 55 Cent </w:t>
      </w:r>
      <w:r w:rsidR="0057379E">
        <w:rPr>
          <w:i w:val="0"/>
        </w:rPr>
        <w:t xml:space="preserve">pro Mahlzeit </w:t>
      </w:r>
      <w:r w:rsidR="00DE2312">
        <w:rPr>
          <w:i w:val="0"/>
        </w:rPr>
        <w:t xml:space="preserve">übernimmt erneut die </w:t>
      </w:r>
      <w:r w:rsidR="00DE2312" w:rsidRPr="00591E32">
        <w:rPr>
          <w:i w:val="0"/>
        </w:rPr>
        <w:t xml:space="preserve">für Bildung zuständige Behörde und rechnet die Differenz direkt mit den </w:t>
      </w:r>
      <w:r w:rsidR="00D312A7">
        <w:rPr>
          <w:i w:val="0"/>
        </w:rPr>
        <w:t xml:space="preserve">Cateringunternehmen </w:t>
      </w:r>
      <w:r w:rsidR="00DE2312" w:rsidRPr="00591E32">
        <w:rPr>
          <w:i w:val="0"/>
        </w:rPr>
        <w:t>ab.</w:t>
      </w:r>
      <w:r>
        <w:rPr>
          <w:i w:val="0"/>
        </w:rPr>
        <w:t xml:space="preserve"> </w:t>
      </w:r>
    </w:p>
    <w:p w14:paraId="0CC1F404" w14:textId="77777777" w:rsidR="00910BB6" w:rsidRDefault="00910BB6" w:rsidP="00910BB6">
      <w:pPr>
        <w:pStyle w:val="FrageEinleitungText"/>
        <w:spacing w:before="0"/>
        <w:ind w:left="0"/>
        <w:rPr>
          <w:i w:val="0"/>
        </w:rPr>
      </w:pPr>
    </w:p>
    <w:p w14:paraId="7360F780" w14:textId="6111C3DB" w:rsidR="006A1D8B" w:rsidRDefault="00E73DC5" w:rsidP="00910BB6">
      <w:pPr>
        <w:pStyle w:val="FrageEinleitungText"/>
        <w:spacing w:before="0"/>
        <w:ind w:left="0"/>
        <w:rPr>
          <w:i w:val="0"/>
        </w:rPr>
      </w:pPr>
      <w:r>
        <w:rPr>
          <w:i w:val="0"/>
        </w:rPr>
        <w:t xml:space="preserve">Zum Schuljahr 2024/25 wird </w:t>
      </w:r>
      <w:r w:rsidR="0057379E">
        <w:rPr>
          <w:i w:val="0"/>
        </w:rPr>
        <w:t>eine</w:t>
      </w:r>
      <w:r>
        <w:rPr>
          <w:i w:val="0"/>
        </w:rPr>
        <w:t xml:space="preserve"> Rückkehr zu einer regelhaften, indexbasierten Preisanpassung angestrebt. </w:t>
      </w:r>
      <w:r w:rsidR="00290F72">
        <w:rPr>
          <w:i w:val="0"/>
        </w:rPr>
        <w:t>Allerdings</w:t>
      </w:r>
      <w:r>
        <w:rPr>
          <w:i w:val="0"/>
        </w:rPr>
        <w:t xml:space="preserve"> liegen die Indexentwicklungen für das Jahr 2023 noch nicht vor, sodass keine belastbaren Prognosen zur Preisentwicklung zum </w:t>
      </w:r>
      <w:r w:rsidR="002B1EEB">
        <w:rPr>
          <w:i w:val="0"/>
        </w:rPr>
        <w:t xml:space="preserve">1. August </w:t>
      </w:r>
      <w:r>
        <w:rPr>
          <w:i w:val="0"/>
        </w:rPr>
        <w:t xml:space="preserve">2024 abgegeben werden können. Erklärtes Ziel der </w:t>
      </w:r>
      <w:r w:rsidRPr="00591E32">
        <w:rPr>
          <w:i w:val="0"/>
        </w:rPr>
        <w:t>für Bildung zuständige</w:t>
      </w:r>
      <w:r>
        <w:rPr>
          <w:i w:val="0"/>
        </w:rPr>
        <w:t>n</w:t>
      </w:r>
      <w:r w:rsidRPr="00591E32">
        <w:rPr>
          <w:i w:val="0"/>
        </w:rPr>
        <w:t xml:space="preserve"> Behörde</w:t>
      </w:r>
      <w:r>
        <w:rPr>
          <w:i w:val="0"/>
        </w:rPr>
        <w:t xml:space="preserve"> ist es, die Mehrbelastung für die Hamburger Familien möglichst gering zu halten und gleichzeitig </w:t>
      </w:r>
      <w:r w:rsidR="00B87F9A">
        <w:rPr>
          <w:i w:val="0"/>
        </w:rPr>
        <w:t xml:space="preserve">die Auskömmlichkeit </w:t>
      </w:r>
      <w:r w:rsidR="00E02607">
        <w:rPr>
          <w:i w:val="0"/>
        </w:rPr>
        <w:t xml:space="preserve">der Mittagsversorgung </w:t>
      </w:r>
      <w:r w:rsidR="00B87F9A">
        <w:rPr>
          <w:i w:val="0"/>
        </w:rPr>
        <w:t xml:space="preserve">für die </w:t>
      </w:r>
      <w:r w:rsidR="00D312A7">
        <w:rPr>
          <w:i w:val="0"/>
        </w:rPr>
        <w:t xml:space="preserve">Cateringunternehmen </w:t>
      </w:r>
      <w:r w:rsidR="00B87F9A">
        <w:rPr>
          <w:i w:val="0"/>
        </w:rPr>
        <w:t>sicherzustellen.</w:t>
      </w:r>
    </w:p>
    <w:p w14:paraId="2E3A2D28" w14:textId="77777777" w:rsidR="00910BB6" w:rsidRDefault="00910BB6" w:rsidP="00910BB6">
      <w:pPr>
        <w:pStyle w:val="FrageEinleitungText"/>
        <w:spacing w:before="0"/>
        <w:ind w:left="0"/>
        <w:rPr>
          <w:i w:val="0"/>
        </w:rPr>
      </w:pPr>
    </w:p>
    <w:p w14:paraId="7463E3B3" w14:textId="1E08E979" w:rsidR="00591E32" w:rsidRPr="00591E32" w:rsidRDefault="00591E32" w:rsidP="001C3B1B">
      <w:pPr>
        <w:pStyle w:val="FrageEinleitungText"/>
        <w:spacing w:before="0"/>
        <w:ind w:left="0"/>
        <w:rPr>
          <w:i w:val="0"/>
        </w:rPr>
      </w:pPr>
      <w:r w:rsidRPr="00591E32">
        <w:rPr>
          <w:i w:val="0"/>
        </w:rPr>
        <w:t>Dies vorausgeschickt, beantwortet der Senat die Fragen wie folgt:</w:t>
      </w:r>
    </w:p>
    <w:p w14:paraId="658EA80B" w14:textId="77777777" w:rsidR="005A0289" w:rsidRPr="00BF3D5A" w:rsidRDefault="005A0289" w:rsidP="001C3B1B">
      <w:pPr>
        <w:pStyle w:val="FrageEinleitungText"/>
        <w:spacing w:before="0"/>
        <w:ind w:left="0"/>
      </w:pPr>
    </w:p>
    <w:p w14:paraId="646D9C8E" w14:textId="0F92AD73" w:rsidR="005A0289" w:rsidRPr="00910BB6" w:rsidRDefault="005A0289" w:rsidP="005A0289">
      <w:pPr>
        <w:pStyle w:val="FrageNummer1"/>
        <w:numPr>
          <w:ilvl w:val="0"/>
          <w:numId w:val="27"/>
        </w:numPr>
        <w:spacing w:before="0"/>
      </w:pPr>
      <w:r>
        <w:t>Welchen Preis werden Caterer ab dem 1. Januar 2024 für Schulessen abrechnen können?</w:t>
      </w:r>
    </w:p>
    <w:p w14:paraId="47B24577" w14:textId="4B8DD9F6" w:rsidR="005A0289" w:rsidRPr="00910BB6" w:rsidRDefault="005A0289" w:rsidP="005A0289">
      <w:pPr>
        <w:pStyle w:val="FrageNummer1"/>
        <w:numPr>
          <w:ilvl w:val="0"/>
          <w:numId w:val="27"/>
        </w:numPr>
        <w:spacing w:before="0"/>
      </w:pPr>
      <w:r>
        <w:t>Wir hoch wird der maximale Zuzahlungsbetrag für Sorgeberechtigte ab dem 1. Januar 2024 sein?</w:t>
      </w:r>
    </w:p>
    <w:p w14:paraId="55E0997B" w14:textId="77777777" w:rsidR="005A0289" w:rsidRDefault="005A0289" w:rsidP="005A0289">
      <w:pPr>
        <w:pStyle w:val="FrageNummer1"/>
        <w:numPr>
          <w:ilvl w:val="0"/>
          <w:numId w:val="27"/>
        </w:numPr>
        <w:spacing w:before="0"/>
      </w:pPr>
      <w:r>
        <w:t xml:space="preserve">Mit welchen Kosten für Schulessen rechnet der Senat im Jahr 2024? </w:t>
      </w:r>
    </w:p>
    <w:p w14:paraId="27525357" w14:textId="2607B53A" w:rsidR="00192F5C" w:rsidRDefault="00192F5C" w:rsidP="00E96C9F">
      <w:pPr>
        <w:autoSpaceDE w:val="0"/>
        <w:autoSpaceDN w:val="0"/>
        <w:adjustRightInd w:val="0"/>
        <w:spacing w:line="240" w:lineRule="auto"/>
        <w:ind w:left="709" w:hanging="709"/>
        <w:jc w:val="both"/>
        <w:rPr>
          <w:rFonts w:cs="Arial"/>
          <w:bCs/>
          <w:sz w:val="20"/>
          <w:szCs w:val="22"/>
        </w:rPr>
      </w:pPr>
    </w:p>
    <w:p w14:paraId="623B7B15" w14:textId="0914D213" w:rsidR="00591E32" w:rsidRDefault="00591E32" w:rsidP="00E96C9F">
      <w:pPr>
        <w:autoSpaceDE w:val="0"/>
        <w:autoSpaceDN w:val="0"/>
        <w:adjustRightInd w:val="0"/>
        <w:spacing w:line="240" w:lineRule="auto"/>
        <w:ind w:left="709" w:hanging="709"/>
        <w:jc w:val="both"/>
        <w:rPr>
          <w:rFonts w:cs="Arial"/>
          <w:bCs/>
          <w:sz w:val="20"/>
          <w:szCs w:val="22"/>
        </w:rPr>
      </w:pPr>
      <w:r>
        <w:rPr>
          <w:rFonts w:cs="Arial"/>
          <w:bCs/>
          <w:sz w:val="20"/>
          <w:szCs w:val="22"/>
        </w:rPr>
        <w:t>Sie</w:t>
      </w:r>
      <w:r w:rsidR="00E02607">
        <w:rPr>
          <w:rFonts w:cs="Arial"/>
          <w:bCs/>
          <w:sz w:val="20"/>
          <w:szCs w:val="22"/>
        </w:rPr>
        <w:t>he</w:t>
      </w:r>
      <w:r>
        <w:rPr>
          <w:rFonts w:cs="Arial"/>
          <w:bCs/>
          <w:sz w:val="20"/>
          <w:szCs w:val="22"/>
        </w:rPr>
        <w:t xml:space="preserve"> Vorbemerkung</w:t>
      </w:r>
      <w:r w:rsidR="00E02607">
        <w:rPr>
          <w:rFonts w:cs="Arial"/>
          <w:bCs/>
          <w:sz w:val="20"/>
          <w:szCs w:val="22"/>
        </w:rPr>
        <w:t>.</w:t>
      </w:r>
    </w:p>
    <w:sectPr w:rsidR="00591E32" w:rsidSect="005564B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418" w:bottom="1134" w:left="1418" w:header="567"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8D60A" w14:textId="77777777" w:rsidR="00195D33" w:rsidRDefault="00195D33">
      <w:r>
        <w:separator/>
      </w:r>
    </w:p>
  </w:endnote>
  <w:endnote w:type="continuationSeparator" w:id="0">
    <w:p w14:paraId="0FBC434F" w14:textId="77777777" w:rsidR="00195D33" w:rsidRDefault="0019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EFF67" w14:textId="04F6EB9A" w:rsidR="0029402B" w:rsidRPr="0029402B" w:rsidRDefault="0029402B">
    <w:pPr>
      <w:pStyle w:val="Fuzeile"/>
      <w:rPr>
        <w:rFonts w:cs="Arial"/>
        <w:sz w:val="20"/>
      </w:rPr>
    </w:pPr>
    <w:r>
      <w:rPr>
        <w:rFonts w:cs="Arial"/>
        <w:sz w:val="20"/>
      </w:rPr>
      <w:t>22-13887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13CF5" w14:textId="1883B611" w:rsidR="0029402B" w:rsidRPr="0029402B" w:rsidRDefault="0029402B">
    <w:pPr>
      <w:pStyle w:val="Fuzeile"/>
      <w:rPr>
        <w:rFonts w:cs="Arial"/>
        <w:sz w:val="20"/>
      </w:rPr>
    </w:pPr>
    <w:r>
      <w:rPr>
        <w:rFonts w:cs="Arial"/>
        <w:sz w:val="20"/>
      </w:rPr>
      <w:t>22-13887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A5BBD" w14:textId="44FBA26A" w:rsidR="005564B2" w:rsidRPr="0029402B" w:rsidRDefault="0029402B">
    <w:pPr>
      <w:pStyle w:val="Fuzeile"/>
      <w:jc w:val="center"/>
      <w:rPr>
        <w:rFonts w:cs="Arial"/>
        <w:sz w:val="20"/>
      </w:rPr>
    </w:pPr>
    <w:r>
      <w:rPr>
        <w:rFonts w:cs="Arial"/>
        <w:sz w:val="20"/>
      </w:rPr>
      <w:t>22-13887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p w14:paraId="595E144F" w14:textId="77777777" w:rsidR="005564B2" w:rsidRPr="0029402B" w:rsidRDefault="005564B2">
    <w:pPr>
      <w:pStyle w:val="Fuzeile"/>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CCD1D" w14:textId="77777777" w:rsidR="00195D33" w:rsidRDefault="00195D33">
      <w:r>
        <w:separator/>
      </w:r>
    </w:p>
  </w:footnote>
  <w:footnote w:type="continuationSeparator" w:id="0">
    <w:p w14:paraId="057A112B" w14:textId="77777777" w:rsidR="00195D33" w:rsidRDefault="00195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68372" w14:textId="77777777" w:rsidR="00AF0E82" w:rsidRDefault="00BF4C6D">
    <w:pPr>
      <w:pStyle w:val="Kopfzeile"/>
      <w:framePr w:wrap="around" w:vAnchor="text" w:hAnchor="margin" w:xAlign="center" w:y="1"/>
      <w:rPr>
        <w:rStyle w:val="Seitenzahl"/>
      </w:rPr>
    </w:pPr>
    <w:r>
      <w:rPr>
        <w:rStyle w:val="Seitenzahl"/>
      </w:rPr>
      <w:fldChar w:fldCharType="begin"/>
    </w:r>
    <w:r w:rsidR="00AF0E82">
      <w:rPr>
        <w:rStyle w:val="Seitenzahl"/>
      </w:rPr>
      <w:instrText xml:space="preserve">PAGE  </w:instrText>
    </w:r>
    <w:r>
      <w:rPr>
        <w:rStyle w:val="Seitenzahl"/>
      </w:rPr>
      <w:fldChar w:fldCharType="end"/>
    </w:r>
  </w:p>
  <w:p w14:paraId="43DD7698" w14:textId="77777777" w:rsidR="00AF0E82" w:rsidRDefault="00AF0E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37FC3" w14:textId="77777777" w:rsidR="00AF0E82" w:rsidRPr="005564B2" w:rsidRDefault="00BF4C6D">
    <w:pPr>
      <w:pStyle w:val="Kopfzeile"/>
      <w:framePr w:wrap="around" w:vAnchor="text" w:hAnchor="margin" w:xAlign="center" w:y="1"/>
      <w:rPr>
        <w:rStyle w:val="Seitenzahl"/>
        <w:sz w:val="20"/>
      </w:rPr>
    </w:pPr>
    <w:r w:rsidRPr="005564B2">
      <w:rPr>
        <w:rStyle w:val="Seitenzahl"/>
        <w:sz w:val="20"/>
      </w:rPr>
      <w:fldChar w:fldCharType="begin"/>
    </w:r>
    <w:r w:rsidR="00AF0E82" w:rsidRPr="005564B2">
      <w:rPr>
        <w:rStyle w:val="Seitenzahl"/>
        <w:sz w:val="20"/>
      </w:rPr>
      <w:instrText xml:space="preserve">PAGE  </w:instrText>
    </w:r>
    <w:r w:rsidRPr="005564B2">
      <w:rPr>
        <w:rStyle w:val="Seitenzahl"/>
        <w:sz w:val="20"/>
      </w:rPr>
      <w:fldChar w:fldCharType="separate"/>
    </w:r>
    <w:r w:rsidR="00941B0A">
      <w:rPr>
        <w:rStyle w:val="Seitenzahl"/>
        <w:noProof/>
        <w:sz w:val="20"/>
      </w:rPr>
      <w:t>2</w:t>
    </w:r>
    <w:r w:rsidRPr="005564B2">
      <w:rPr>
        <w:rStyle w:val="Seitenzahl"/>
        <w:sz w:val="20"/>
      </w:rPr>
      <w:fldChar w:fldCharType="end"/>
    </w:r>
  </w:p>
  <w:p w14:paraId="3CA9287E" w14:textId="77777777" w:rsidR="00AF0E82" w:rsidRDefault="00AF0E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9A5A9" w14:textId="77777777" w:rsidR="0029402B" w:rsidRDefault="0029402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25A4583A"/>
    <w:lvl w:ilvl="0">
      <w:start w:val="1"/>
      <w:numFmt w:val="decimal"/>
      <w:lvlText w:val="%1."/>
      <w:lvlJc w:val="left"/>
      <w:pPr>
        <w:tabs>
          <w:tab w:val="num" w:pos="926"/>
        </w:tabs>
        <w:ind w:left="926" w:hanging="360"/>
      </w:pPr>
    </w:lvl>
  </w:abstractNum>
  <w:abstractNum w:abstractNumId="1" w15:restartNumberingAfterBreak="0">
    <w:nsid w:val="FFFFFF81"/>
    <w:multiLevelType w:val="singleLevel"/>
    <w:tmpl w:val="64B26DC6"/>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8"/>
    <w:multiLevelType w:val="singleLevel"/>
    <w:tmpl w:val="EDE6598C"/>
    <w:lvl w:ilvl="0">
      <w:start w:val="1"/>
      <w:numFmt w:val="decimal"/>
      <w:lvlText w:val="%1."/>
      <w:lvlJc w:val="left"/>
      <w:pPr>
        <w:tabs>
          <w:tab w:val="num" w:pos="360"/>
        </w:tabs>
        <w:ind w:left="360" w:hanging="360"/>
      </w:pPr>
    </w:lvl>
  </w:abstractNum>
  <w:abstractNum w:abstractNumId="3" w15:restartNumberingAfterBreak="0">
    <w:nsid w:val="00000002"/>
    <w:multiLevelType w:val="multilevel"/>
    <w:tmpl w:val="00000002"/>
    <w:name w:val="WW8Num2"/>
    <w:lvl w:ilvl="0">
      <w:start w:val="1"/>
      <w:numFmt w:val="decimal"/>
      <w:lvlText w:val="%1."/>
      <w:lvlJc w:val="left"/>
      <w:pPr>
        <w:tabs>
          <w:tab w:val="num" w:pos="1425"/>
        </w:tabs>
        <w:ind w:left="1425" w:hanging="360"/>
      </w:pPr>
      <w:rPr>
        <w:rFonts w:ascii="Arial" w:hAnsi="Arial" w:cs="Arial"/>
        <w:b w:val="0"/>
        <w:bCs w:val="0"/>
        <w:sz w:val="20"/>
        <w:szCs w:val="20"/>
      </w:rPr>
    </w:lvl>
    <w:lvl w:ilvl="1">
      <w:start w:val="1"/>
      <w:numFmt w:val="lowerLetter"/>
      <w:lvlText w:val="%2."/>
      <w:lvlJc w:val="left"/>
      <w:pPr>
        <w:tabs>
          <w:tab w:val="num" w:pos="2145"/>
        </w:tabs>
        <w:ind w:left="2145" w:hanging="360"/>
      </w:pPr>
      <w:rPr>
        <w:rFonts w:ascii="Arial" w:hAnsi="Arial" w:cs="Arial"/>
        <w:b w:val="0"/>
        <w:bCs w:val="0"/>
        <w:sz w:val="20"/>
        <w:szCs w:val="20"/>
      </w:rPr>
    </w:lvl>
    <w:lvl w:ilvl="2">
      <w:start w:val="1"/>
      <w:numFmt w:val="lowerRoman"/>
      <w:lvlText w:val="%3."/>
      <w:lvlJc w:val="left"/>
      <w:pPr>
        <w:tabs>
          <w:tab w:val="num" w:pos="2865"/>
        </w:tabs>
        <w:ind w:left="2865" w:hanging="180"/>
      </w:pPr>
    </w:lvl>
    <w:lvl w:ilvl="3">
      <w:start w:val="1"/>
      <w:numFmt w:val="decimal"/>
      <w:lvlText w:val="%4."/>
      <w:lvlJc w:val="left"/>
      <w:pPr>
        <w:tabs>
          <w:tab w:val="num" w:pos="3585"/>
        </w:tabs>
        <w:ind w:left="3585" w:hanging="360"/>
      </w:pPr>
    </w:lvl>
    <w:lvl w:ilvl="4">
      <w:start w:val="1"/>
      <w:numFmt w:val="lowerLetter"/>
      <w:lvlText w:val="%5."/>
      <w:lvlJc w:val="left"/>
      <w:pPr>
        <w:tabs>
          <w:tab w:val="num" w:pos="4305"/>
        </w:tabs>
        <w:ind w:left="4305" w:hanging="360"/>
      </w:pPr>
    </w:lvl>
    <w:lvl w:ilvl="5">
      <w:start w:val="1"/>
      <w:numFmt w:val="lowerRoman"/>
      <w:lvlText w:val="%6."/>
      <w:lvlJc w:val="left"/>
      <w:pPr>
        <w:tabs>
          <w:tab w:val="num" w:pos="5025"/>
        </w:tabs>
        <w:ind w:left="5025" w:hanging="180"/>
      </w:pPr>
    </w:lvl>
    <w:lvl w:ilvl="6">
      <w:start w:val="1"/>
      <w:numFmt w:val="decimal"/>
      <w:lvlText w:val="%7."/>
      <w:lvlJc w:val="left"/>
      <w:pPr>
        <w:tabs>
          <w:tab w:val="num" w:pos="5745"/>
        </w:tabs>
        <w:ind w:left="5745" w:hanging="360"/>
      </w:pPr>
    </w:lvl>
    <w:lvl w:ilvl="7">
      <w:start w:val="1"/>
      <w:numFmt w:val="lowerLetter"/>
      <w:lvlText w:val="%8."/>
      <w:lvlJc w:val="left"/>
      <w:pPr>
        <w:tabs>
          <w:tab w:val="num" w:pos="6465"/>
        </w:tabs>
        <w:ind w:left="6465" w:hanging="360"/>
      </w:pPr>
    </w:lvl>
    <w:lvl w:ilvl="8">
      <w:start w:val="1"/>
      <w:numFmt w:val="lowerRoman"/>
      <w:lvlText w:val="%9."/>
      <w:lvlJc w:val="left"/>
      <w:pPr>
        <w:tabs>
          <w:tab w:val="num" w:pos="7185"/>
        </w:tabs>
        <w:ind w:left="7185" w:hanging="180"/>
      </w:pPr>
    </w:lvl>
  </w:abstractNum>
  <w:abstractNum w:abstractNumId="4" w15:restartNumberingAfterBreak="0">
    <w:nsid w:val="097C7E88"/>
    <w:multiLevelType w:val="hybridMultilevel"/>
    <w:tmpl w:val="D932DAB6"/>
    <w:lvl w:ilvl="0" w:tplc="F6246046">
      <w:start w:val="2"/>
      <w:numFmt w:val="bullet"/>
      <w:lvlText w:val="-"/>
      <w:lvlJc w:val="left"/>
      <w:pPr>
        <w:tabs>
          <w:tab w:val="num" w:pos="1068"/>
        </w:tabs>
        <w:ind w:left="1068" w:hanging="360"/>
      </w:pPr>
      <w:rPr>
        <w:rFonts w:ascii="Arial" w:eastAsia="Times New Roman" w:hAnsi="Arial" w:cs="Aria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0FDB7CDB"/>
    <w:multiLevelType w:val="hybridMultilevel"/>
    <w:tmpl w:val="0788355A"/>
    <w:lvl w:ilvl="0" w:tplc="05B09B44">
      <w:start w:val="1"/>
      <w:numFmt w:val="decimal"/>
      <w:lvlText w:val="%1."/>
      <w:lvlJc w:val="left"/>
      <w:pPr>
        <w:tabs>
          <w:tab w:val="num" w:pos="1070"/>
        </w:tabs>
        <w:ind w:left="1070" w:hanging="360"/>
      </w:pPr>
      <w:rPr>
        <w:rFonts w:hint="default"/>
      </w:rPr>
    </w:lvl>
    <w:lvl w:ilvl="1" w:tplc="04070019">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6" w15:restartNumberingAfterBreak="0">
    <w:nsid w:val="0FFD0342"/>
    <w:multiLevelType w:val="hybridMultilevel"/>
    <w:tmpl w:val="37EA902C"/>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1F81B8A"/>
    <w:multiLevelType w:val="hybridMultilevel"/>
    <w:tmpl w:val="743811FE"/>
    <w:lvl w:ilvl="0" w:tplc="0407000F">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8" w15:restartNumberingAfterBreak="0">
    <w:nsid w:val="16666ADB"/>
    <w:multiLevelType w:val="hybridMultilevel"/>
    <w:tmpl w:val="398C15EA"/>
    <w:lvl w:ilvl="0" w:tplc="B22A8D9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E77677D"/>
    <w:multiLevelType w:val="hybridMultilevel"/>
    <w:tmpl w:val="BB6EF4D4"/>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11553B9"/>
    <w:multiLevelType w:val="hybridMultilevel"/>
    <w:tmpl w:val="B0A889B2"/>
    <w:lvl w:ilvl="0" w:tplc="54EC65A4">
      <w:numFmt w:val="bullet"/>
      <w:lvlText w:val="-"/>
      <w:lvlJc w:val="left"/>
      <w:pPr>
        <w:tabs>
          <w:tab w:val="num" w:pos="1068"/>
        </w:tabs>
        <w:ind w:left="1068" w:hanging="360"/>
      </w:pPr>
      <w:rPr>
        <w:rFonts w:ascii="Arial" w:eastAsia="Times New Roman" w:hAnsi="Arial" w:cs="Aria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2AB92FB0"/>
    <w:multiLevelType w:val="hybridMultilevel"/>
    <w:tmpl w:val="6C768670"/>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2BB56E04"/>
    <w:multiLevelType w:val="hybridMultilevel"/>
    <w:tmpl w:val="4ED6CD8A"/>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637"/>
        </w:tabs>
        <w:ind w:left="1637"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3A7142D0"/>
    <w:multiLevelType w:val="hybridMultilevel"/>
    <w:tmpl w:val="FEDA79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4B17C52"/>
    <w:multiLevelType w:val="hybridMultilevel"/>
    <w:tmpl w:val="08A88C80"/>
    <w:lvl w:ilvl="0" w:tplc="CF42AA70">
      <w:start w:val="1"/>
      <w:numFmt w:val="decimal"/>
      <w:lvlText w:val="%1."/>
      <w:lvlJc w:val="left"/>
      <w:pPr>
        <w:tabs>
          <w:tab w:val="num" w:pos="1800"/>
        </w:tabs>
        <w:ind w:left="1800" w:hanging="360"/>
      </w:pPr>
      <w:rPr>
        <w:rFonts w:hint="default"/>
      </w:rPr>
    </w:lvl>
    <w:lvl w:ilvl="1" w:tplc="04070019" w:tentative="1">
      <w:start w:val="1"/>
      <w:numFmt w:val="lowerLetter"/>
      <w:lvlText w:val="%2."/>
      <w:lvlJc w:val="left"/>
      <w:pPr>
        <w:tabs>
          <w:tab w:val="num" w:pos="2520"/>
        </w:tabs>
        <w:ind w:left="2520" w:hanging="360"/>
      </w:pPr>
    </w:lvl>
    <w:lvl w:ilvl="2" w:tplc="0407001B" w:tentative="1">
      <w:start w:val="1"/>
      <w:numFmt w:val="lowerRoman"/>
      <w:lvlText w:val="%3."/>
      <w:lvlJc w:val="right"/>
      <w:pPr>
        <w:tabs>
          <w:tab w:val="num" w:pos="3240"/>
        </w:tabs>
        <w:ind w:left="3240" w:hanging="180"/>
      </w:pPr>
    </w:lvl>
    <w:lvl w:ilvl="3" w:tplc="0407000F" w:tentative="1">
      <w:start w:val="1"/>
      <w:numFmt w:val="decimal"/>
      <w:lvlText w:val="%4."/>
      <w:lvlJc w:val="left"/>
      <w:pPr>
        <w:tabs>
          <w:tab w:val="num" w:pos="3960"/>
        </w:tabs>
        <w:ind w:left="3960" w:hanging="360"/>
      </w:pPr>
    </w:lvl>
    <w:lvl w:ilvl="4" w:tplc="04070019" w:tentative="1">
      <w:start w:val="1"/>
      <w:numFmt w:val="lowerLetter"/>
      <w:lvlText w:val="%5."/>
      <w:lvlJc w:val="left"/>
      <w:pPr>
        <w:tabs>
          <w:tab w:val="num" w:pos="4680"/>
        </w:tabs>
        <w:ind w:left="4680" w:hanging="360"/>
      </w:pPr>
    </w:lvl>
    <w:lvl w:ilvl="5" w:tplc="0407001B" w:tentative="1">
      <w:start w:val="1"/>
      <w:numFmt w:val="lowerRoman"/>
      <w:lvlText w:val="%6."/>
      <w:lvlJc w:val="right"/>
      <w:pPr>
        <w:tabs>
          <w:tab w:val="num" w:pos="5400"/>
        </w:tabs>
        <w:ind w:left="5400" w:hanging="180"/>
      </w:pPr>
    </w:lvl>
    <w:lvl w:ilvl="6" w:tplc="0407000F" w:tentative="1">
      <w:start w:val="1"/>
      <w:numFmt w:val="decimal"/>
      <w:lvlText w:val="%7."/>
      <w:lvlJc w:val="left"/>
      <w:pPr>
        <w:tabs>
          <w:tab w:val="num" w:pos="6120"/>
        </w:tabs>
        <w:ind w:left="6120" w:hanging="360"/>
      </w:pPr>
    </w:lvl>
    <w:lvl w:ilvl="7" w:tplc="04070019" w:tentative="1">
      <w:start w:val="1"/>
      <w:numFmt w:val="lowerLetter"/>
      <w:lvlText w:val="%8."/>
      <w:lvlJc w:val="left"/>
      <w:pPr>
        <w:tabs>
          <w:tab w:val="num" w:pos="6840"/>
        </w:tabs>
        <w:ind w:left="6840" w:hanging="360"/>
      </w:pPr>
    </w:lvl>
    <w:lvl w:ilvl="8" w:tplc="0407001B" w:tentative="1">
      <w:start w:val="1"/>
      <w:numFmt w:val="lowerRoman"/>
      <w:lvlText w:val="%9."/>
      <w:lvlJc w:val="right"/>
      <w:pPr>
        <w:tabs>
          <w:tab w:val="num" w:pos="7560"/>
        </w:tabs>
        <w:ind w:left="7560" w:hanging="180"/>
      </w:pPr>
    </w:lvl>
  </w:abstractNum>
  <w:abstractNum w:abstractNumId="15" w15:restartNumberingAfterBreak="0">
    <w:nsid w:val="4751293E"/>
    <w:multiLevelType w:val="hybridMultilevel"/>
    <w:tmpl w:val="BE101A6C"/>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52C04739"/>
    <w:multiLevelType w:val="multilevel"/>
    <w:tmpl w:val="BB6EF4D4"/>
    <w:lvl w:ilvl="0">
      <w:start w:val="1"/>
      <w:numFmt w:val="lowerLetter"/>
      <w:lvlText w:val="%1)"/>
      <w:lvlJc w:val="left"/>
      <w:pPr>
        <w:tabs>
          <w:tab w:val="num" w:pos="1070"/>
        </w:tabs>
        <w:ind w:left="107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431758"/>
    <w:multiLevelType w:val="hybridMultilevel"/>
    <w:tmpl w:val="A470CD10"/>
    <w:lvl w:ilvl="0" w:tplc="FAA29DC2">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E0071EF"/>
    <w:multiLevelType w:val="multilevel"/>
    <w:tmpl w:val="4DFADBCE"/>
    <w:styleLink w:val="zzzListeFrage"/>
    <w:lvl w:ilvl="0">
      <w:start w:val="1"/>
      <w:numFmt w:val="decimal"/>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9" w15:restartNumberingAfterBreak="0">
    <w:nsid w:val="66423964"/>
    <w:multiLevelType w:val="multilevel"/>
    <w:tmpl w:val="1C30CEC2"/>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20" w15:restartNumberingAfterBreak="0">
    <w:nsid w:val="67137F66"/>
    <w:multiLevelType w:val="multilevel"/>
    <w:tmpl w:val="5F1E9BC8"/>
    <w:lvl w:ilvl="0">
      <w:start w:val="1"/>
      <w:numFmt w:val="decimal"/>
      <w:lvlText w:val="Frage %1:"/>
      <w:lvlJc w:val="left"/>
      <w:pPr>
        <w:ind w:left="1588" w:hanging="1588"/>
      </w:pPr>
      <w:rPr>
        <w:b/>
        <w:i/>
      </w:rPr>
    </w:lvl>
    <w:lvl w:ilvl="1">
      <w:start w:val="1"/>
      <w:numFmt w:val="none"/>
      <w:suff w:val="nothing"/>
      <w:lvlText w:val=""/>
      <w:lvlJc w:val="left"/>
      <w:pPr>
        <w:ind w:left="1588" w:hanging="1588"/>
      </w:pPr>
    </w:lvl>
    <w:lvl w:ilvl="2">
      <w:start w:val="1"/>
      <w:numFmt w:val="none"/>
      <w:suff w:val="nothing"/>
      <w:lvlText w:val=""/>
      <w:lvlJc w:val="left"/>
      <w:pPr>
        <w:ind w:left="1588" w:hanging="1588"/>
      </w:pPr>
    </w:lvl>
    <w:lvl w:ilvl="3">
      <w:start w:val="1"/>
      <w:numFmt w:val="none"/>
      <w:suff w:val="nothing"/>
      <w:lvlText w:val=""/>
      <w:lvlJc w:val="left"/>
      <w:pPr>
        <w:ind w:left="1588" w:hanging="1588"/>
      </w:pPr>
    </w:lvl>
    <w:lvl w:ilvl="4">
      <w:start w:val="1"/>
      <w:numFmt w:val="none"/>
      <w:suff w:val="nothing"/>
      <w:lvlText w:val=""/>
      <w:lvlJc w:val="left"/>
      <w:pPr>
        <w:ind w:left="1588" w:hanging="1588"/>
      </w:pPr>
    </w:lvl>
    <w:lvl w:ilvl="5">
      <w:start w:val="1"/>
      <w:numFmt w:val="none"/>
      <w:suff w:val="nothing"/>
      <w:lvlText w:val=""/>
      <w:lvlJc w:val="left"/>
      <w:pPr>
        <w:ind w:left="1588" w:hanging="1588"/>
      </w:pPr>
    </w:lvl>
    <w:lvl w:ilvl="6">
      <w:start w:val="1"/>
      <w:numFmt w:val="none"/>
      <w:suff w:val="nothing"/>
      <w:lvlText w:val=""/>
      <w:lvlJc w:val="left"/>
      <w:pPr>
        <w:ind w:left="1588" w:hanging="1588"/>
      </w:pPr>
    </w:lvl>
    <w:lvl w:ilvl="7">
      <w:start w:val="1"/>
      <w:numFmt w:val="none"/>
      <w:suff w:val="nothing"/>
      <w:lvlText w:val=""/>
      <w:lvlJc w:val="left"/>
      <w:pPr>
        <w:ind w:left="1588" w:hanging="1588"/>
      </w:pPr>
    </w:lvl>
    <w:lvl w:ilvl="8">
      <w:start w:val="1"/>
      <w:numFmt w:val="none"/>
      <w:suff w:val="nothing"/>
      <w:lvlText w:val=""/>
      <w:lvlJc w:val="left"/>
      <w:pPr>
        <w:ind w:left="1588" w:hanging="1588"/>
      </w:pPr>
    </w:lvl>
  </w:abstractNum>
  <w:abstractNum w:abstractNumId="21" w15:restartNumberingAfterBreak="0">
    <w:nsid w:val="700A6D35"/>
    <w:multiLevelType w:val="hybridMultilevel"/>
    <w:tmpl w:val="64DE395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5800B95"/>
    <w:multiLevelType w:val="hybridMultilevel"/>
    <w:tmpl w:val="66DA3162"/>
    <w:lvl w:ilvl="0" w:tplc="4C3CEE3A">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7C0B0AF6"/>
    <w:multiLevelType w:val="hybridMultilevel"/>
    <w:tmpl w:val="264EF58E"/>
    <w:lvl w:ilvl="0" w:tplc="A336D2B0">
      <w:start w:val="2"/>
      <w:numFmt w:val="bullet"/>
      <w:lvlText w:val=""/>
      <w:lvlJc w:val="left"/>
      <w:pPr>
        <w:ind w:left="720" w:hanging="360"/>
      </w:pPr>
      <w:rPr>
        <w:rFonts w:ascii="Wingdings" w:eastAsia="Arial"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10"/>
  </w:num>
  <w:num w:numId="4">
    <w:abstractNumId w:val="21"/>
  </w:num>
  <w:num w:numId="5">
    <w:abstractNumId w:val="4"/>
  </w:num>
  <w:num w:numId="6">
    <w:abstractNumId w:val="15"/>
  </w:num>
  <w:num w:numId="7">
    <w:abstractNumId w:val="12"/>
  </w:num>
  <w:num w:numId="8">
    <w:abstractNumId w:val="5"/>
  </w:num>
  <w:num w:numId="9">
    <w:abstractNumId w:val="9"/>
  </w:num>
  <w:num w:numId="10">
    <w:abstractNumId w:val="16"/>
  </w:num>
  <w:num w:numId="11">
    <w:abstractNumId w:val="11"/>
  </w:num>
  <w:num w:numId="12">
    <w:abstractNumId w:val="6"/>
  </w:num>
  <w:num w:numId="13">
    <w:abstractNumId w:val="23"/>
  </w:num>
  <w:num w:numId="14">
    <w:abstractNumId w:val="8"/>
  </w:num>
  <w:num w:numId="15">
    <w:abstractNumId w:val="7"/>
  </w:num>
  <w:num w:numId="16">
    <w:abstractNumId w:val="3"/>
  </w:num>
  <w:num w:numId="17">
    <w:abstractNumId w:val="20"/>
  </w:num>
  <w:num w:numId="18">
    <w:abstractNumId w:val="18"/>
    <w:lvlOverride w:ilvl="0">
      <w:lvl w:ilvl="0">
        <w:start w:val="1"/>
        <w:numFmt w:val="decimal"/>
        <w:lvlText w:val="Frage %1:"/>
        <w:lvlJc w:val="left"/>
        <w:pPr>
          <w:ind w:left="1588" w:hanging="1588"/>
        </w:pPr>
        <w:rPr>
          <w:rFonts w:ascii="Arial" w:hAnsi="Arial" w:cs="Arial" w:hint="default"/>
          <w:b/>
          <w:i/>
          <w:sz w:val="20"/>
          <w:szCs w:val="20"/>
        </w:rPr>
      </w:lvl>
    </w:lvlOverride>
  </w:num>
  <w:num w:numId="19">
    <w:abstractNumId w:val="19"/>
    <w:lvlOverride w:ilvl="0">
      <w:lvl w:ilvl="0">
        <w:start w:val="1"/>
        <w:numFmt w:val="none"/>
        <w:pStyle w:val="FrageVorbemerkung"/>
        <w:lvlText w:val="Vorbemerkung:"/>
        <w:lvlJc w:val="left"/>
        <w:pPr>
          <w:ind w:left="1588" w:hanging="1588"/>
        </w:pPr>
        <w:rPr>
          <w:rFonts w:hint="default"/>
          <w:b/>
          <w:i/>
          <w:lang w:val="de-DE"/>
        </w:rPr>
      </w:lvl>
    </w:lvlOverride>
  </w:num>
  <w:num w:numId="20">
    <w:abstractNumId w:val="18"/>
  </w:num>
  <w:num w:numId="21">
    <w:abstractNumId w:val="19"/>
  </w:num>
  <w:num w:numId="22">
    <w:abstractNumId w:val="18"/>
    <w:lvlOverride w:ilvl="0">
      <w:lvl w:ilvl="0">
        <w:start w:val="1"/>
        <w:numFmt w:val="decimal"/>
        <w:lvlText w:val="Frage %1:"/>
        <w:lvlJc w:val="left"/>
        <w:pPr>
          <w:ind w:left="1730" w:hanging="1588"/>
        </w:pPr>
        <w:rPr>
          <w:rFonts w:ascii="Arial" w:hAnsi="Arial" w:cs="Arial" w:hint="default"/>
          <w:b/>
          <w:i/>
          <w:sz w:val="20"/>
          <w:szCs w:val="20"/>
        </w:rPr>
      </w:lvl>
    </w:lvlOverride>
  </w:num>
  <w:num w:numId="23">
    <w:abstractNumId w:val="1"/>
  </w:num>
  <w:num w:numId="24">
    <w:abstractNumId w:val="18"/>
    <w:lvlOverride w:ilvl="0">
      <w:lvl w:ilvl="0">
        <w:start w:val="1"/>
        <w:numFmt w:val="decimal"/>
        <w:lvlText w:val="Frage %1:"/>
        <w:lvlJc w:val="left"/>
        <w:pPr>
          <w:ind w:left="1588" w:hanging="1588"/>
        </w:pPr>
        <w:rPr>
          <w:rFonts w:ascii="Arial" w:hAnsi="Arial" w:cs="Arial" w:hint="default"/>
          <w:b/>
          <w:i/>
        </w:rPr>
      </w:lvl>
    </w:lvlOverride>
  </w:num>
  <w:num w:numId="25">
    <w:abstractNumId w:val="0"/>
  </w:num>
  <w:num w:numId="26">
    <w:abstractNumId w:val="2"/>
  </w:num>
  <w:num w:numId="27">
    <w:abstractNumId w:val="18"/>
    <w:lvlOverride w:ilvl="0">
      <w:lvl w:ilvl="0">
        <w:start w:val="1"/>
        <w:numFmt w:val="decimal"/>
        <w:lvlText w:val="Frage %1:"/>
        <w:lvlJc w:val="left"/>
        <w:pPr>
          <w:ind w:left="1588" w:hanging="1588"/>
        </w:pPr>
        <w:rPr>
          <w:rFonts w:ascii="Arial" w:hAnsi="Arial" w:cs="Arial" w:hint="default"/>
          <w:b/>
          <w:i/>
        </w:rPr>
      </w:lvl>
    </w:lvlOverride>
  </w:num>
  <w:num w:numId="28">
    <w:abstractNumId w:val="17"/>
  </w:num>
  <w:num w:numId="29">
    <w:abstractNumId w:val="2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038"/>
    <w:rsid w:val="00000BA4"/>
    <w:rsid w:val="00002329"/>
    <w:rsid w:val="00004F4F"/>
    <w:rsid w:val="00006B01"/>
    <w:rsid w:val="00007354"/>
    <w:rsid w:val="00010116"/>
    <w:rsid w:val="000153C0"/>
    <w:rsid w:val="00035213"/>
    <w:rsid w:val="00036D2D"/>
    <w:rsid w:val="000402B8"/>
    <w:rsid w:val="00040450"/>
    <w:rsid w:val="00042C45"/>
    <w:rsid w:val="0004333C"/>
    <w:rsid w:val="000454DB"/>
    <w:rsid w:val="000460A6"/>
    <w:rsid w:val="000479E7"/>
    <w:rsid w:val="00052B45"/>
    <w:rsid w:val="00063BAB"/>
    <w:rsid w:val="000674B4"/>
    <w:rsid w:val="000747C8"/>
    <w:rsid w:val="0007709A"/>
    <w:rsid w:val="00080496"/>
    <w:rsid w:val="00092C03"/>
    <w:rsid w:val="000A1FFC"/>
    <w:rsid w:val="000A2056"/>
    <w:rsid w:val="000A63E3"/>
    <w:rsid w:val="000B2F3E"/>
    <w:rsid w:val="000B46F8"/>
    <w:rsid w:val="000C1582"/>
    <w:rsid w:val="000C3A4A"/>
    <w:rsid w:val="000C4153"/>
    <w:rsid w:val="000C5E8B"/>
    <w:rsid w:val="000C7572"/>
    <w:rsid w:val="000D6698"/>
    <w:rsid w:val="000E15FE"/>
    <w:rsid w:val="000E1DD9"/>
    <w:rsid w:val="000E3D81"/>
    <w:rsid w:val="000E5856"/>
    <w:rsid w:val="000E5A53"/>
    <w:rsid w:val="000F2F39"/>
    <w:rsid w:val="001116AA"/>
    <w:rsid w:val="001137F6"/>
    <w:rsid w:val="001140FF"/>
    <w:rsid w:val="00132576"/>
    <w:rsid w:val="0014555A"/>
    <w:rsid w:val="0014580B"/>
    <w:rsid w:val="00151309"/>
    <w:rsid w:val="00154ADB"/>
    <w:rsid w:val="00157343"/>
    <w:rsid w:val="00167437"/>
    <w:rsid w:val="00167B46"/>
    <w:rsid w:val="00175225"/>
    <w:rsid w:val="00177020"/>
    <w:rsid w:val="0018345B"/>
    <w:rsid w:val="00185D94"/>
    <w:rsid w:val="00192F5C"/>
    <w:rsid w:val="001939A2"/>
    <w:rsid w:val="001945FC"/>
    <w:rsid w:val="00195D33"/>
    <w:rsid w:val="001A79A7"/>
    <w:rsid w:val="001B5DA2"/>
    <w:rsid w:val="001C3B1B"/>
    <w:rsid w:val="001C4CA7"/>
    <w:rsid w:val="001C5833"/>
    <w:rsid w:val="001C6B15"/>
    <w:rsid w:val="001D592B"/>
    <w:rsid w:val="001E6C76"/>
    <w:rsid w:val="001E7334"/>
    <w:rsid w:val="001E7C75"/>
    <w:rsid w:val="001F235F"/>
    <w:rsid w:val="001F66CF"/>
    <w:rsid w:val="00204E84"/>
    <w:rsid w:val="00205381"/>
    <w:rsid w:val="00217D86"/>
    <w:rsid w:val="00224F9D"/>
    <w:rsid w:val="0022570F"/>
    <w:rsid w:val="002277CD"/>
    <w:rsid w:val="002424A9"/>
    <w:rsid w:val="0024447B"/>
    <w:rsid w:val="002448EA"/>
    <w:rsid w:val="0024631D"/>
    <w:rsid w:val="00250D0E"/>
    <w:rsid w:val="00256A80"/>
    <w:rsid w:val="00262922"/>
    <w:rsid w:val="002638A5"/>
    <w:rsid w:val="00280827"/>
    <w:rsid w:val="00282058"/>
    <w:rsid w:val="0028669D"/>
    <w:rsid w:val="00286B3E"/>
    <w:rsid w:val="00290512"/>
    <w:rsid w:val="00290F72"/>
    <w:rsid w:val="0029402B"/>
    <w:rsid w:val="002B1EEB"/>
    <w:rsid w:val="002B5F4E"/>
    <w:rsid w:val="002B7DA9"/>
    <w:rsid w:val="002C0476"/>
    <w:rsid w:val="002D0A11"/>
    <w:rsid w:val="002D2ED6"/>
    <w:rsid w:val="002D569F"/>
    <w:rsid w:val="002E040E"/>
    <w:rsid w:val="002E4182"/>
    <w:rsid w:val="002E63C5"/>
    <w:rsid w:val="002E741A"/>
    <w:rsid w:val="002F242C"/>
    <w:rsid w:val="002F7602"/>
    <w:rsid w:val="0031456A"/>
    <w:rsid w:val="00316EE8"/>
    <w:rsid w:val="00331604"/>
    <w:rsid w:val="00344F51"/>
    <w:rsid w:val="00346C8D"/>
    <w:rsid w:val="0035759C"/>
    <w:rsid w:val="0035767A"/>
    <w:rsid w:val="003620F6"/>
    <w:rsid w:val="0036553B"/>
    <w:rsid w:val="00375311"/>
    <w:rsid w:val="00376E14"/>
    <w:rsid w:val="00392CD5"/>
    <w:rsid w:val="003A62E3"/>
    <w:rsid w:val="003B194F"/>
    <w:rsid w:val="003B6051"/>
    <w:rsid w:val="003C3778"/>
    <w:rsid w:val="003D22DC"/>
    <w:rsid w:val="003D5029"/>
    <w:rsid w:val="003E32D2"/>
    <w:rsid w:val="003E643A"/>
    <w:rsid w:val="003F0FA7"/>
    <w:rsid w:val="003F4D15"/>
    <w:rsid w:val="00403255"/>
    <w:rsid w:val="00413591"/>
    <w:rsid w:val="0041418E"/>
    <w:rsid w:val="00416643"/>
    <w:rsid w:val="004303BD"/>
    <w:rsid w:val="00431B62"/>
    <w:rsid w:val="00431EBC"/>
    <w:rsid w:val="004320C7"/>
    <w:rsid w:val="004327A4"/>
    <w:rsid w:val="00434CA6"/>
    <w:rsid w:val="00435B3D"/>
    <w:rsid w:val="00440907"/>
    <w:rsid w:val="00440AB3"/>
    <w:rsid w:val="00440E25"/>
    <w:rsid w:val="004667DC"/>
    <w:rsid w:val="0047144E"/>
    <w:rsid w:val="00474C95"/>
    <w:rsid w:val="00475419"/>
    <w:rsid w:val="00486E20"/>
    <w:rsid w:val="0049211A"/>
    <w:rsid w:val="004952B7"/>
    <w:rsid w:val="00497078"/>
    <w:rsid w:val="0049766C"/>
    <w:rsid w:val="004A1A07"/>
    <w:rsid w:val="004A372C"/>
    <w:rsid w:val="004A40F4"/>
    <w:rsid w:val="004B08ED"/>
    <w:rsid w:val="004B352D"/>
    <w:rsid w:val="004C0408"/>
    <w:rsid w:val="004D6179"/>
    <w:rsid w:val="004E1956"/>
    <w:rsid w:val="004E4D95"/>
    <w:rsid w:val="004E6DC3"/>
    <w:rsid w:val="004F7454"/>
    <w:rsid w:val="00500982"/>
    <w:rsid w:val="005015DA"/>
    <w:rsid w:val="00506FAD"/>
    <w:rsid w:val="005076E6"/>
    <w:rsid w:val="00517DC6"/>
    <w:rsid w:val="00520509"/>
    <w:rsid w:val="00521399"/>
    <w:rsid w:val="0053116B"/>
    <w:rsid w:val="00543156"/>
    <w:rsid w:val="005564B2"/>
    <w:rsid w:val="005600C0"/>
    <w:rsid w:val="005634EE"/>
    <w:rsid w:val="00564EF0"/>
    <w:rsid w:val="005657D4"/>
    <w:rsid w:val="005728A6"/>
    <w:rsid w:val="005735C0"/>
    <w:rsid w:val="0057379E"/>
    <w:rsid w:val="0058191D"/>
    <w:rsid w:val="00582FC9"/>
    <w:rsid w:val="00591E32"/>
    <w:rsid w:val="00593BF6"/>
    <w:rsid w:val="005A0289"/>
    <w:rsid w:val="005A6AD6"/>
    <w:rsid w:val="005B0CD9"/>
    <w:rsid w:val="005B15FB"/>
    <w:rsid w:val="005B4EA0"/>
    <w:rsid w:val="005C0F17"/>
    <w:rsid w:val="005D0FEF"/>
    <w:rsid w:val="005D28A0"/>
    <w:rsid w:val="005D4117"/>
    <w:rsid w:val="005E007B"/>
    <w:rsid w:val="005E521A"/>
    <w:rsid w:val="005E65B6"/>
    <w:rsid w:val="005F4080"/>
    <w:rsid w:val="0060167C"/>
    <w:rsid w:val="00605711"/>
    <w:rsid w:val="00611767"/>
    <w:rsid w:val="00623698"/>
    <w:rsid w:val="00625469"/>
    <w:rsid w:val="0063137A"/>
    <w:rsid w:val="006334CA"/>
    <w:rsid w:val="00636D80"/>
    <w:rsid w:val="00640BDE"/>
    <w:rsid w:val="00643A4E"/>
    <w:rsid w:val="00643DFD"/>
    <w:rsid w:val="00653DE8"/>
    <w:rsid w:val="006579BB"/>
    <w:rsid w:val="00660E47"/>
    <w:rsid w:val="00672F59"/>
    <w:rsid w:val="00676229"/>
    <w:rsid w:val="00677BB6"/>
    <w:rsid w:val="00682416"/>
    <w:rsid w:val="00685CAF"/>
    <w:rsid w:val="006869AD"/>
    <w:rsid w:val="00692417"/>
    <w:rsid w:val="00694FB5"/>
    <w:rsid w:val="0069785E"/>
    <w:rsid w:val="006A193C"/>
    <w:rsid w:val="006A1D8B"/>
    <w:rsid w:val="006A3072"/>
    <w:rsid w:val="006A4077"/>
    <w:rsid w:val="006B1093"/>
    <w:rsid w:val="006D42A5"/>
    <w:rsid w:val="006E1E0E"/>
    <w:rsid w:val="006E64D1"/>
    <w:rsid w:val="006F6A31"/>
    <w:rsid w:val="0070145B"/>
    <w:rsid w:val="00704510"/>
    <w:rsid w:val="0071095E"/>
    <w:rsid w:val="00720D58"/>
    <w:rsid w:val="00754457"/>
    <w:rsid w:val="00757F32"/>
    <w:rsid w:val="00766B96"/>
    <w:rsid w:val="0077217C"/>
    <w:rsid w:val="00782C5B"/>
    <w:rsid w:val="007A2225"/>
    <w:rsid w:val="007A29CD"/>
    <w:rsid w:val="007A60FD"/>
    <w:rsid w:val="007C3747"/>
    <w:rsid w:val="007C5532"/>
    <w:rsid w:val="007D2A7C"/>
    <w:rsid w:val="007D3722"/>
    <w:rsid w:val="007D62BD"/>
    <w:rsid w:val="007E296D"/>
    <w:rsid w:val="007E6919"/>
    <w:rsid w:val="0080798A"/>
    <w:rsid w:val="008126C3"/>
    <w:rsid w:val="00821F1C"/>
    <w:rsid w:val="008274DE"/>
    <w:rsid w:val="008300EA"/>
    <w:rsid w:val="008357C8"/>
    <w:rsid w:val="00845747"/>
    <w:rsid w:val="0084626B"/>
    <w:rsid w:val="00862256"/>
    <w:rsid w:val="00863565"/>
    <w:rsid w:val="00863BF3"/>
    <w:rsid w:val="00871C76"/>
    <w:rsid w:val="00873F08"/>
    <w:rsid w:val="008905B0"/>
    <w:rsid w:val="008A7A20"/>
    <w:rsid w:val="008B70B4"/>
    <w:rsid w:val="008C4307"/>
    <w:rsid w:val="008C56F2"/>
    <w:rsid w:val="008D49CD"/>
    <w:rsid w:val="008D7ED3"/>
    <w:rsid w:val="008E7E01"/>
    <w:rsid w:val="008F0A31"/>
    <w:rsid w:val="008F1105"/>
    <w:rsid w:val="00900B8C"/>
    <w:rsid w:val="0090105B"/>
    <w:rsid w:val="00902003"/>
    <w:rsid w:val="00903AF2"/>
    <w:rsid w:val="00906FA8"/>
    <w:rsid w:val="00910BB6"/>
    <w:rsid w:val="00920D90"/>
    <w:rsid w:val="00924706"/>
    <w:rsid w:val="009309EA"/>
    <w:rsid w:val="00933754"/>
    <w:rsid w:val="00941B0A"/>
    <w:rsid w:val="00941B38"/>
    <w:rsid w:val="00956F1E"/>
    <w:rsid w:val="009578B1"/>
    <w:rsid w:val="00974270"/>
    <w:rsid w:val="00976F63"/>
    <w:rsid w:val="0098448E"/>
    <w:rsid w:val="00985FEC"/>
    <w:rsid w:val="009872A0"/>
    <w:rsid w:val="00995C2C"/>
    <w:rsid w:val="009A2289"/>
    <w:rsid w:val="009A62B9"/>
    <w:rsid w:val="009B1CD8"/>
    <w:rsid w:val="009B4AC5"/>
    <w:rsid w:val="009C1759"/>
    <w:rsid w:val="009D2883"/>
    <w:rsid w:val="009D663C"/>
    <w:rsid w:val="009E102C"/>
    <w:rsid w:val="009E4D5B"/>
    <w:rsid w:val="009E5A65"/>
    <w:rsid w:val="009F45AA"/>
    <w:rsid w:val="009F5B6F"/>
    <w:rsid w:val="009F5FE2"/>
    <w:rsid w:val="009F7190"/>
    <w:rsid w:val="00A048F7"/>
    <w:rsid w:val="00A07B6C"/>
    <w:rsid w:val="00A07D60"/>
    <w:rsid w:val="00A11DB2"/>
    <w:rsid w:val="00A155A8"/>
    <w:rsid w:val="00A22201"/>
    <w:rsid w:val="00A23295"/>
    <w:rsid w:val="00A27E45"/>
    <w:rsid w:val="00A3718E"/>
    <w:rsid w:val="00A409AD"/>
    <w:rsid w:val="00A42C11"/>
    <w:rsid w:val="00A42EA1"/>
    <w:rsid w:val="00A43DFF"/>
    <w:rsid w:val="00A45AF3"/>
    <w:rsid w:val="00A46600"/>
    <w:rsid w:val="00A47824"/>
    <w:rsid w:val="00A52677"/>
    <w:rsid w:val="00A54E3E"/>
    <w:rsid w:val="00A61D79"/>
    <w:rsid w:val="00A62F34"/>
    <w:rsid w:val="00A64610"/>
    <w:rsid w:val="00A70F2C"/>
    <w:rsid w:val="00A73232"/>
    <w:rsid w:val="00A73265"/>
    <w:rsid w:val="00A74FD1"/>
    <w:rsid w:val="00A769A1"/>
    <w:rsid w:val="00A77854"/>
    <w:rsid w:val="00A840EF"/>
    <w:rsid w:val="00A857B5"/>
    <w:rsid w:val="00A9007C"/>
    <w:rsid w:val="00A91027"/>
    <w:rsid w:val="00A94E77"/>
    <w:rsid w:val="00AA01B4"/>
    <w:rsid w:val="00AA61D3"/>
    <w:rsid w:val="00AC3CBA"/>
    <w:rsid w:val="00AD44F9"/>
    <w:rsid w:val="00AE40D9"/>
    <w:rsid w:val="00AE64CF"/>
    <w:rsid w:val="00AF0A24"/>
    <w:rsid w:val="00AF0E82"/>
    <w:rsid w:val="00B049BD"/>
    <w:rsid w:val="00B077E7"/>
    <w:rsid w:val="00B15B13"/>
    <w:rsid w:val="00B17620"/>
    <w:rsid w:val="00B21133"/>
    <w:rsid w:val="00B33AAC"/>
    <w:rsid w:val="00B41604"/>
    <w:rsid w:val="00B42CF5"/>
    <w:rsid w:val="00B43C37"/>
    <w:rsid w:val="00B6557E"/>
    <w:rsid w:val="00B72C2F"/>
    <w:rsid w:val="00B7374B"/>
    <w:rsid w:val="00B75D7A"/>
    <w:rsid w:val="00B862E0"/>
    <w:rsid w:val="00B86453"/>
    <w:rsid w:val="00B87F9A"/>
    <w:rsid w:val="00BA097B"/>
    <w:rsid w:val="00BA5607"/>
    <w:rsid w:val="00BB226F"/>
    <w:rsid w:val="00BB314C"/>
    <w:rsid w:val="00BB4FBF"/>
    <w:rsid w:val="00BB7038"/>
    <w:rsid w:val="00BD4A9A"/>
    <w:rsid w:val="00BD78F2"/>
    <w:rsid w:val="00BE1437"/>
    <w:rsid w:val="00BE1DE1"/>
    <w:rsid w:val="00BF2275"/>
    <w:rsid w:val="00BF4C6D"/>
    <w:rsid w:val="00C04688"/>
    <w:rsid w:val="00C152AE"/>
    <w:rsid w:val="00C2547D"/>
    <w:rsid w:val="00C25D66"/>
    <w:rsid w:val="00C33C1A"/>
    <w:rsid w:val="00C40CBB"/>
    <w:rsid w:val="00C45803"/>
    <w:rsid w:val="00C56866"/>
    <w:rsid w:val="00C72828"/>
    <w:rsid w:val="00C72D46"/>
    <w:rsid w:val="00C73AD1"/>
    <w:rsid w:val="00C803D8"/>
    <w:rsid w:val="00C8501D"/>
    <w:rsid w:val="00C851F7"/>
    <w:rsid w:val="00C915E3"/>
    <w:rsid w:val="00C953C0"/>
    <w:rsid w:val="00C9658D"/>
    <w:rsid w:val="00C97BD8"/>
    <w:rsid w:val="00CC39CE"/>
    <w:rsid w:val="00CD0D4A"/>
    <w:rsid w:val="00CD5B34"/>
    <w:rsid w:val="00CD6213"/>
    <w:rsid w:val="00CE29EE"/>
    <w:rsid w:val="00CE2BF3"/>
    <w:rsid w:val="00CE3C97"/>
    <w:rsid w:val="00CE7D27"/>
    <w:rsid w:val="00CF78D6"/>
    <w:rsid w:val="00D031F8"/>
    <w:rsid w:val="00D06453"/>
    <w:rsid w:val="00D0758B"/>
    <w:rsid w:val="00D12B1F"/>
    <w:rsid w:val="00D20A83"/>
    <w:rsid w:val="00D20F0D"/>
    <w:rsid w:val="00D2275A"/>
    <w:rsid w:val="00D22C81"/>
    <w:rsid w:val="00D268B6"/>
    <w:rsid w:val="00D26D45"/>
    <w:rsid w:val="00D27084"/>
    <w:rsid w:val="00D312A7"/>
    <w:rsid w:val="00D46120"/>
    <w:rsid w:val="00D47774"/>
    <w:rsid w:val="00D536F7"/>
    <w:rsid w:val="00D60472"/>
    <w:rsid w:val="00D631A9"/>
    <w:rsid w:val="00D67A5B"/>
    <w:rsid w:val="00D77CBA"/>
    <w:rsid w:val="00D860DE"/>
    <w:rsid w:val="00D8663C"/>
    <w:rsid w:val="00D92A21"/>
    <w:rsid w:val="00D93123"/>
    <w:rsid w:val="00D95375"/>
    <w:rsid w:val="00D964E8"/>
    <w:rsid w:val="00DA1E8C"/>
    <w:rsid w:val="00DA3C0B"/>
    <w:rsid w:val="00DA5B8A"/>
    <w:rsid w:val="00DB414D"/>
    <w:rsid w:val="00DB658A"/>
    <w:rsid w:val="00DC7009"/>
    <w:rsid w:val="00DD5F2B"/>
    <w:rsid w:val="00DD7536"/>
    <w:rsid w:val="00DE0298"/>
    <w:rsid w:val="00DE2312"/>
    <w:rsid w:val="00DF7BE4"/>
    <w:rsid w:val="00E00691"/>
    <w:rsid w:val="00E02607"/>
    <w:rsid w:val="00E20919"/>
    <w:rsid w:val="00E36CC8"/>
    <w:rsid w:val="00E401CB"/>
    <w:rsid w:val="00E42585"/>
    <w:rsid w:val="00E45B91"/>
    <w:rsid w:val="00E47202"/>
    <w:rsid w:val="00E50B3E"/>
    <w:rsid w:val="00E533E8"/>
    <w:rsid w:val="00E73DC5"/>
    <w:rsid w:val="00E74831"/>
    <w:rsid w:val="00E74BC9"/>
    <w:rsid w:val="00E74DEB"/>
    <w:rsid w:val="00E767EB"/>
    <w:rsid w:val="00E76BE2"/>
    <w:rsid w:val="00E81221"/>
    <w:rsid w:val="00E8362A"/>
    <w:rsid w:val="00E8758E"/>
    <w:rsid w:val="00E964D1"/>
    <w:rsid w:val="00E96C9F"/>
    <w:rsid w:val="00EA7676"/>
    <w:rsid w:val="00EB176B"/>
    <w:rsid w:val="00EB210D"/>
    <w:rsid w:val="00EB4F53"/>
    <w:rsid w:val="00EB60A4"/>
    <w:rsid w:val="00EC3AC2"/>
    <w:rsid w:val="00EC7BAD"/>
    <w:rsid w:val="00EE39EA"/>
    <w:rsid w:val="00EE75EF"/>
    <w:rsid w:val="00EF2C83"/>
    <w:rsid w:val="00EF39A8"/>
    <w:rsid w:val="00F0575C"/>
    <w:rsid w:val="00F05CC0"/>
    <w:rsid w:val="00F12C5D"/>
    <w:rsid w:val="00F164C6"/>
    <w:rsid w:val="00F16C92"/>
    <w:rsid w:val="00F23894"/>
    <w:rsid w:val="00F23BC8"/>
    <w:rsid w:val="00F2437C"/>
    <w:rsid w:val="00F279A9"/>
    <w:rsid w:val="00F33995"/>
    <w:rsid w:val="00F43500"/>
    <w:rsid w:val="00F50058"/>
    <w:rsid w:val="00F50710"/>
    <w:rsid w:val="00F52E03"/>
    <w:rsid w:val="00F534EE"/>
    <w:rsid w:val="00F6182E"/>
    <w:rsid w:val="00F8525E"/>
    <w:rsid w:val="00F902E4"/>
    <w:rsid w:val="00FB3E8C"/>
    <w:rsid w:val="00FC4CAF"/>
    <w:rsid w:val="00FD2795"/>
    <w:rsid w:val="00FE52A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9B6437"/>
  <w15:chartTrackingRefBased/>
  <w15:docId w15:val="{7F5CA46B-E8E0-4797-AF5F-7E20345C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B4EA0"/>
    <w:pPr>
      <w:spacing w:line="360" w:lineRule="auto"/>
    </w:pPr>
    <w:rPr>
      <w:rFonts w:ascii="Arial" w:hAnsi="Arial"/>
      <w:sz w:val="24"/>
      <w:lang w:eastAsia="de-DE"/>
    </w:rPr>
  </w:style>
  <w:style w:type="paragraph" w:styleId="berschrift3">
    <w:name w:val="heading 3"/>
    <w:basedOn w:val="Standard"/>
    <w:next w:val="Standard"/>
    <w:link w:val="berschrift3Zchn"/>
    <w:uiPriority w:val="99"/>
    <w:semiHidden/>
    <w:qFormat/>
    <w:rsid w:val="009E4D5B"/>
    <w:pPr>
      <w:keepNext/>
      <w:keepLines/>
      <w:spacing w:before="40" w:after="80" w:line="240" w:lineRule="auto"/>
      <w:outlineLvl w:val="2"/>
    </w:pPr>
    <w:rPr>
      <w:rFonts w:eastAsia="SimHei"/>
      <w:b/>
      <w:i/>
      <w:sz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B4EA0"/>
    <w:pPr>
      <w:tabs>
        <w:tab w:val="center" w:pos="4536"/>
        <w:tab w:val="right" w:pos="9072"/>
      </w:tabs>
    </w:pPr>
  </w:style>
  <w:style w:type="character" w:styleId="Seitenzahl">
    <w:name w:val="page number"/>
    <w:basedOn w:val="Absatz-Standardschriftart"/>
    <w:rsid w:val="005B4EA0"/>
  </w:style>
  <w:style w:type="paragraph" w:styleId="Fuzeile">
    <w:name w:val="footer"/>
    <w:basedOn w:val="Standard"/>
    <w:link w:val="FuzeileZchn"/>
    <w:uiPriority w:val="99"/>
    <w:rsid w:val="005B4EA0"/>
    <w:pPr>
      <w:tabs>
        <w:tab w:val="center" w:pos="4536"/>
        <w:tab w:val="right" w:pos="9072"/>
      </w:tabs>
    </w:pPr>
  </w:style>
  <w:style w:type="paragraph" w:styleId="Textkrper-Zeileneinzug">
    <w:name w:val="Body Text Indent"/>
    <w:basedOn w:val="Standard"/>
    <w:rsid w:val="005B4EA0"/>
    <w:pPr>
      <w:ind w:left="426" w:hanging="426"/>
    </w:pPr>
  </w:style>
  <w:style w:type="paragraph" w:styleId="Textkrper-Einzug2">
    <w:name w:val="Body Text Indent 2"/>
    <w:basedOn w:val="Standard"/>
    <w:rsid w:val="00766B96"/>
    <w:pPr>
      <w:spacing w:after="120" w:line="480" w:lineRule="auto"/>
      <w:ind w:left="283"/>
    </w:pPr>
  </w:style>
  <w:style w:type="paragraph" w:styleId="Sprechblasentext">
    <w:name w:val="Balloon Text"/>
    <w:basedOn w:val="Standard"/>
    <w:semiHidden/>
    <w:rsid w:val="00434CA6"/>
    <w:rPr>
      <w:rFonts w:ascii="Tahoma" w:hAnsi="Tahoma" w:cs="Tahoma"/>
      <w:sz w:val="16"/>
      <w:szCs w:val="16"/>
    </w:rPr>
  </w:style>
  <w:style w:type="character" w:customStyle="1" w:styleId="richtext">
    <w:name w:val="richtext"/>
    <w:basedOn w:val="Absatz-Standardschriftart"/>
    <w:rsid w:val="0098448E"/>
  </w:style>
  <w:style w:type="paragraph" w:styleId="StandardWeb">
    <w:name w:val="Normal (Web)"/>
    <w:basedOn w:val="Standard"/>
    <w:semiHidden/>
    <w:rsid w:val="00643A4E"/>
    <w:pPr>
      <w:spacing w:before="100" w:beforeAutospacing="1" w:after="100" w:afterAutospacing="1" w:line="240" w:lineRule="auto"/>
    </w:pPr>
    <w:rPr>
      <w:rFonts w:ascii="Times New Roman" w:hAnsi="Times New Roman"/>
      <w:szCs w:val="24"/>
    </w:rPr>
  </w:style>
  <w:style w:type="paragraph" w:customStyle="1" w:styleId="Default">
    <w:name w:val="Default"/>
    <w:rsid w:val="002B7DA9"/>
    <w:pPr>
      <w:autoSpaceDE w:val="0"/>
      <w:autoSpaceDN w:val="0"/>
      <w:adjustRightInd w:val="0"/>
    </w:pPr>
    <w:rPr>
      <w:rFonts w:ascii="Arial" w:hAnsi="Arial" w:cs="Arial"/>
      <w:color w:val="000000"/>
      <w:sz w:val="24"/>
      <w:szCs w:val="24"/>
      <w:lang w:eastAsia="de-DE"/>
    </w:rPr>
  </w:style>
  <w:style w:type="paragraph" w:customStyle="1" w:styleId="Leitwort">
    <w:name w:val="Leitwort"/>
    <w:basedOn w:val="Default"/>
    <w:next w:val="Default"/>
    <w:uiPriority w:val="99"/>
    <w:rsid w:val="002B7DA9"/>
    <w:rPr>
      <w:color w:val="auto"/>
    </w:rPr>
  </w:style>
  <w:style w:type="paragraph" w:customStyle="1" w:styleId="Antragsteller">
    <w:name w:val="Antragsteller"/>
    <w:basedOn w:val="Default"/>
    <w:next w:val="Default"/>
    <w:uiPriority w:val="99"/>
    <w:rsid w:val="002B7DA9"/>
    <w:rPr>
      <w:color w:val="auto"/>
    </w:rPr>
  </w:style>
  <w:style w:type="character" w:customStyle="1" w:styleId="FuzeileZchn">
    <w:name w:val="Fußzeile Zchn"/>
    <w:link w:val="Fuzeile"/>
    <w:uiPriority w:val="99"/>
    <w:rsid w:val="005564B2"/>
    <w:rPr>
      <w:rFonts w:ascii="Arial" w:hAnsi="Arial"/>
      <w:sz w:val="24"/>
      <w:lang w:eastAsia="de-DE"/>
    </w:rPr>
  </w:style>
  <w:style w:type="paragraph" w:styleId="Listenabsatz">
    <w:name w:val="List Paragraph"/>
    <w:basedOn w:val="Standard"/>
    <w:qFormat/>
    <w:rsid w:val="008274DE"/>
    <w:pPr>
      <w:widowControl w:val="0"/>
      <w:suppressAutoHyphens/>
      <w:spacing w:line="240" w:lineRule="auto"/>
      <w:ind w:left="708"/>
    </w:pPr>
    <w:rPr>
      <w:rFonts w:ascii="Times New Roman" w:eastAsia="Lucida Sans Unicode" w:hAnsi="Times New Roman"/>
      <w:kern w:val="1"/>
      <w:szCs w:val="24"/>
      <w:lang w:eastAsia="zh-CN"/>
    </w:rPr>
  </w:style>
  <w:style w:type="paragraph" w:customStyle="1" w:styleId="FrageEinleitungberschrift">
    <w:name w:val="Frage Einleitung Überschrift"/>
    <w:basedOn w:val="Standard"/>
    <w:uiPriority w:val="2"/>
    <w:qFormat/>
    <w:rsid w:val="00192F5C"/>
    <w:pPr>
      <w:keepNext/>
      <w:keepLines/>
      <w:spacing w:before="240" w:line="240" w:lineRule="auto"/>
      <w:outlineLvl w:val="2"/>
    </w:pPr>
    <w:rPr>
      <w:rFonts w:eastAsia="Arial"/>
      <w:b/>
      <w:i/>
      <w:color w:val="00000A"/>
      <w:sz w:val="20"/>
      <w:lang w:eastAsia="en-US"/>
    </w:rPr>
  </w:style>
  <w:style w:type="paragraph" w:customStyle="1" w:styleId="FrageEinleitungText">
    <w:name w:val="Frage Einleitung Text"/>
    <w:basedOn w:val="Standard"/>
    <w:uiPriority w:val="3"/>
    <w:qFormat/>
    <w:rsid w:val="00192F5C"/>
    <w:pPr>
      <w:spacing w:before="80" w:line="240" w:lineRule="auto"/>
      <w:ind w:left="794"/>
      <w:jc w:val="both"/>
    </w:pPr>
    <w:rPr>
      <w:rFonts w:eastAsia="Arial"/>
      <w:i/>
      <w:color w:val="00000A"/>
      <w:sz w:val="20"/>
      <w:lang w:eastAsia="en-US"/>
    </w:rPr>
  </w:style>
  <w:style w:type="paragraph" w:customStyle="1" w:styleId="FrageNummer1">
    <w:name w:val="Frage Nummer 1)"/>
    <w:basedOn w:val="Standard"/>
    <w:uiPriority w:val="4"/>
    <w:qFormat/>
    <w:rsid w:val="00192F5C"/>
    <w:pPr>
      <w:spacing w:before="240" w:line="240" w:lineRule="auto"/>
      <w:jc w:val="both"/>
      <w:outlineLvl w:val="2"/>
    </w:pPr>
    <w:rPr>
      <w:rFonts w:eastAsia="Arial"/>
      <w:i/>
      <w:color w:val="00000A"/>
      <w:sz w:val="20"/>
      <w:lang w:eastAsia="en-US"/>
    </w:rPr>
  </w:style>
  <w:style w:type="paragraph" w:customStyle="1" w:styleId="FrageVorbemerkung">
    <w:name w:val="Frage Vorbemerkung"/>
    <w:basedOn w:val="Standard"/>
    <w:next w:val="FrageNummer1"/>
    <w:uiPriority w:val="6"/>
    <w:qFormat/>
    <w:rsid w:val="002D569F"/>
    <w:pPr>
      <w:numPr>
        <w:numId w:val="19"/>
      </w:numPr>
      <w:tabs>
        <w:tab w:val="num" w:pos="1070"/>
      </w:tabs>
      <w:spacing w:before="240" w:line="240" w:lineRule="auto"/>
      <w:ind w:left="1070" w:hanging="360"/>
      <w:jc w:val="both"/>
      <w:outlineLvl w:val="2"/>
    </w:pPr>
    <w:rPr>
      <w:rFonts w:eastAsia="Arial"/>
      <w:i/>
      <w:sz w:val="20"/>
      <w:lang w:eastAsia="en-US"/>
    </w:rPr>
  </w:style>
  <w:style w:type="numbering" w:customStyle="1" w:styleId="zzzListeFrage">
    <w:name w:val="zzz_Liste_Frage"/>
    <w:basedOn w:val="KeineListe"/>
    <w:uiPriority w:val="99"/>
    <w:rsid w:val="002D569F"/>
    <w:pPr>
      <w:numPr>
        <w:numId w:val="20"/>
      </w:numPr>
    </w:pPr>
  </w:style>
  <w:style w:type="numbering" w:customStyle="1" w:styleId="zzzListeVorbemerkung">
    <w:name w:val="zzz_Liste_Vorbemerkung"/>
    <w:basedOn w:val="KeineListe"/>
    <w:uiPriority w:val="99"/>
    <w:rsid w:val="002D569F"/>
    <w:pPr>
      <w:numPr>
        <w:numId w:val="21"/>
      </w:numPr>
    </w:pPr>
  </w:style>
  <w:style w:type="character" w:styleId="Platzhaltertext">
    <w:name w:val="Placeholder Text"/>
    <w:uiPriority w:val="99"/>
    <w:semiHidden/>
    <w:rsid w:val="0004333C"/>
    <w:rPr>
      <w:color w:val="808080"/>
    </w:rPr>
  </w:style>
  <w:style w:type="character" w:customStyle="1" w:styleId="berschrift3Zchn">
    <w:name w:val="Überschrift 3 Zchn"/>
    <w:basedOn w:val="Absatz-Standardschriftart"/>
    <w:link w:val="berschrift3"/>
    <w:uiPriority w:val="99"/>
    <w:semiHidden/>
    <w:rsid w:val="009E4D5B"/>
    <w:rPr>
      <w:rFonts w:ascii="Arial" w:eastAsia="SimHei" w:hAnsi="Arial"/>
      <w:b/>
      <w:i/>
      <w:lang w:eastAsia="en-US"/>
    </w:rPr>
  </w:style>
  <w:style w:type="paragraph" w:customStyle="1" w:styleId="FrageZwischenberschrift">
    <w:name w:val="Frage Zwischenüberschrift"/>
    <w:basedOn w:val="Standard"/>
    <w:next w:val="FrageNummer1"/>
    <w:uiPriority w:val="7"/>
    <w:qFormat/>
    <w:rsid w:val="00C56866"/>
    <w:pPr>
      <w:keepNext/>
      <w:keepLines/>
      <w:spacing w:before="240" w:line="240" w:lineRule="auto"/>
      <w:outlineLvl w:val="2"/>
    </w:pPr>
    <w:rPr>
      <w:rFonts w:eastAsia="Arial"/>
      <w:b/>
      <w:sz w:val="20"/>
      <w:lang w:eastAsia="en-US"/>
    </w:rPr>
  </w:style>
  <w:style w:type="paragraph" w:customStyle="1" w:styleId="FrageFortsetzung">
    <w:name w:val="Frage Fortsetzung"/>
    <w:basedOn w:val="Standard"/>
    <w:uiPriority w:val="5"/>
    <w:qFormat/>
    <w:rsid w:val="00C56866"/>
    <w:pPr>
      <w:spacing w:before="80" w:line="240" w:lineRule="auto"/>
      <w:ind w:left="1588"/>
      <w:jc w:val="both"/>
      <w:outlineLvl w:val="2"/>
    </w:pPr>
    <w:rPr>
      <w:rFonts w:eastAsia="Arial"/>
      <w:i/>
      <w:sz w:val="20"/>
      <w:lang w:eastAsia="en-US"/>
    </w:rPr>
  </w:style>
  <w:style w:type="character" w:styleId="Kommentarzeichen">
    <w:name w:val="annotation reference"/>
    <w:basedOn w:val="Absatz-Standardschriftart"/>
    <w:uiPriority w:val="99"/>
    <w:semiHidden/>
    <w:unhideWhenUsed/>
    <w:rsid w:val="006A3072"/>
    <w:rPr>
      <w:sz w:val="16"/>
      <w:szCs w:val="16"/>
    </w:rPr>
  </w:style>
  <w:style w:type="paragraph" w:styleId="Kommentartext">
    <w:name w:val="annotation text"/>
    <w:basedOn w:val="Standard"/>
    <w:link w:val="KommentartextZchn"/>
    <w:uiPriority w:val="99"/>
    <w:semiHidden/>
    <w:unhideWhenUsed/>
    <w:rsid w:val="006A3072"/>
    <w:rPr>
      <w:sz w:val="20"/>
    </w:rPr>
  </w:style>
  <w:style w:type="character" w:customStyle="1" w:styleId="KommentartextZchn">
    <w:name w:val="Kommentartext Zchn"/>
    <w:basedOn w:val="Absatz-Standardschriftart"/>
    <w:link w:val="Kommentartext"/>
    <w:uiPriority w:val="99"/>
    <w:semiHidden/>
    <w:rsid w:val="006A3072"/>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6A3072"/>
    <w:rPr>
      <w:b/>
      <w:bCs/>
    </w:rPr>
  </w:style>
  <w:style w:type="character" w:customStyle="1" w:styleId="KommentarthemaZchn">
    <w:name w:val="Kommentarthema Zchn"/>
    <w:basedOn w:val="KommentartextZchn"/>
    <w:link w:val="Kommentarthema"/>
    <w:uiPriority w:val="99"/>
    <w:semiHidden/>
    <w:rsid w:val="006A3072"/>
    <w:rPr>
      <w:rFonts w:ascii="Arial" w:hAnsi="Arial"/>
      <w:b/>
      <w:bCs/>
      <w:lang w:eastAsia="de-DE"/>
    </w:rPr>
  </w:style>
  <w:style w:type="character" w:styleId="Hyperlink">
    <w:name w:val="Hyperlink"/>
    <w:basedOn w:val="Absatz-Standardschriftart"/>
    <w:uiPriority w:val="99"/>
    <w:unhideWhenUsed/>
    <w:rsid w:val="00591E32"/>
    <w:rPr>
      <w:color w:val="0563C1" w:themeColor="hyperlink"/>
      <w:u w:val="single"/>
    </w:rPr>
  </w:style>
  <w:style w:type="character" w:styleId="NichtaufgelsteErwhnung">
    <w:name w:val="Unresolved Mention"/>
    <w:basedOn w:val="Absatz-Standardschriftart"/>
    <w:uiPriority w:val="99"/>
    <w:semiHidden/>
    <w:unhideWhenUsed/>
    <w:rsid w:val="00591E32"/>
    <w:rPr>
      <w:color w:val="605E5C"/>
      <w:shd w:val="clear" w:color="auto" w:fill="E1DFDD"/>
    </w:rPr>
  </w:style>
  <w:style w:type="character" w:styleId="BesuchterLink">
    <w:name w:val="FollowedHyperlink"/>
    <w:basedOn w:val="Absatz-Standardschriftart"/>
    <w:uiPriority w:val="99"/>
    <w:semiHidden/>
    <w:unhideWhenUsed/>
    <w:rsid w:val="00F52E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9106">
      <w:bodyDiv w:val="1"/>
      <w:marLeft w:val="0"/>
      <w:marRight w:val="0"/>
      <w:marTop w:val="0"/>
      <w:marBottom w:val="0"/>
      <w:divBdr>
        <w:top w:val="none" w:sz="0" w:space="0" w:color="auto"/>
        <w:left w:val="none" w:sz="0" w:space="0" w:color="auto"/>
        <w:bottom w:val="none" w:sz="0" w:space="0" w:color="auto"/>
        <w:right w:val="none" w:sz="0" w:space="0" w:color="auto"/>
      </w:divBdr>
    </w:div>
    <w:div w:id="90397930">
      <w:bodyDiv w:val="1"/>
      <w:marLeft w:val="0"/>
      <w:marRight w:val="0"/>
      <w:marTop w:val="0"/>
      <w:marBottom w:val="0"/>
      <w:divBdr>
        <w:top w:val="none" w:sz="0" w:space="0" w:color="auto"/>
        <w:left w:val="none" w:sz="0" w:space="0" w:color="auto"/>
        <w:bottom w:val="none" w:sz="0" w:space="0" w:color="auto"/>
        <w:right w:val="none" w:sz="0" w:space="0" w:color="auto"/>
      </w:divBdr>
    </w:div>
    <w:div w:id="531573368">
      <w:bodyDiv w:val="1"/>
      <w:marLeft w:val="0"/>
      <w:marRight w:val="0"/>
      <w:marTop w:val="0"/>
      <w:marBottom w:val="0"/>
      <w:divBdr>
        <w:top w:val="none" w:sz="0" w:space="0" w:color="auto"/>
        <w:left w:val="none" w:sz="0" w:space="0" w:color="auto"/>
        <w:bottom w:val="none" w:sz="0" w:space="0" w:color="auto"/>
        <w:right w:val="none" w:sz="0" w:space="0" w:color="auto"/>
      </w:divBdr>
    </w:div>
    <w:div w:id="1362898134">
      <w:bodyDiv w:val="1"/>
      <w:marLeft w:val="0"/>
      <w:marRight w:val="0"/>
      <w:marTop w:val="0"/>
      <w:marBottom w:val="0"/>
      <w:divBdr>
        <w:top w:val="none" w:sz="0" w:space="0" w:color="auto"/>
        <w:left w:val="none" w:sz="0" w:space="0" w:color="auto"/>
        <w:bottom w:val="none" w:sz="0" w:space="0" w:color="auto"/>
        <w:right w:val="none" w:sz="0" w:space="0" w:color="auto"/>
      </w:divBdr>
    </w:div>
    <w:div w:id="1484542583">
      <w:bodyDiv w:val="1"/>
      <w:marLeft w:val="0"/>
      <w:marRight w:val="0"/>
      <w:marTop w:val="0"/>
      <w:marBottom w:val="0"/>
      <w:divBdr>
        <w:top w:val="none" w:sz="0" w:space="0" w:color="auto"/>
        <w:left w:val="none" w:sz="0" w:space="0" w:color="auto"/>
        <w:bottom w:val="none" w:sz="0" w:space="0" w:color="auto"/>
        <w:right w:val="none" w:sz="0" w:space="0" w:color="auto"/>
      </w:divBdr>
    </w:div>
    <w:div w:id="1593969448">
      <w:bodyDiv w:val="1"/>
      <w:marLeft w:val="0"/>
      <w:marRight w:val="0"/>
      <w:marTop w:val="0"/>
      <w:marBottom w:val="0"/>
      <w:divBdr>
        <w:top w:val="none" w:sz="0" w:space="0" w:color="auto"/>
        <w:left w:val="none" w:sz="0" w:space="0" w:color="auto"/>
        <w:bottom w:val="none" w:sz="0" w:space="0" w:color="auto"/>
        <w:right w:val="none" w:sz="0" w:space="0" w:color="auto"/>
      </w:divBdr>
    </w:div>
    <w:div w:id="1717242579">
      <w:bodyDiv w:val="1"/>
      <w:marLeft w:val="0"/>
      <w:marRight w:val="0"/>
      <w:marTop w:val="0"/>
      <w:marBottom w:val="0"/>
      <w:divBdr>
        <w:top w:val="none" w:sz="0" w:space="0" w:color="auto"/>
        <w:left w:val="none" w:sz="0" w:space="0" w:color="auto"/>
        <w:bottom w:val="none" w:sz="0" w:space="0" w:color="auto"/>
        <w:right w:val="none" w:sz="0" w:space="0" w:color="auto"/>
      </w:divBdr>
    </w:div>
    <w:div w:id="1785073157">
      <w:bodyDiv w:val="1"/>
      <w:marLeft w:val="0"/>
      <w:marRight w:val="0"/>
      <w:marTop w:val="0"/>
      <w:marBottom w:val="0"/>
      <w:divBdr>
        <w:top w:val="none" w:sz="0" w:space="0" w:color="auto"/>
        <w:left w:val="none" w:sz="0" w:space="0" w:color="auto"/>
        <w:bottom w:val="none" w:sz="0" w:space="0" w:color="auto"/>
        <w:right w:val="none" w:sz="0" w:space="0" w:color="auto"/>
      </w:divBdr>
    </w:div>
    <w:div w:id="1925190132">
      <w:bodyDiv w:val="1"/>
      <w:marLeft w:val="0"/>
      <w:marRight w:val="0"/>
      <w:marTop w:val="0"/>
      <w:marBottom w:val="0"/>
      <w:divBdr>
        <w:top w:val="none" w:sz="0" w:space="0" w:color="auto"/>
        <w:left w:val="none" w:sz="0" w:space="0" w:color="auto"/>
        <w:bottom w:val="none" w:sz="0" w:space="0" w:color="auto"/>
        <w:right w:val="none" w:sz="0" w:space="0" w:color="auto"/>
      </w:divBdr>
    </w:div>
    <w:div w:id="203850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burg.de/bsb/pressemitteilungen/17627120/2023-11-13-bsb-hamburg-bei-ganztagsbetreuung-an-grundschulen-bundesweit-am-besten-aufgestel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amburg.de/pressearchiv-fhh/16827620/2023-01-10-bsb-foerderprogramm-entlastet-familien-und-caterer/" TargetMode="External"/><Relationship Id="rId4" Type="http://schemas.openxmlformats.org/officeDocument/2006/relationships/settings" Target="settings.xml"/><Relationship Id="rId9" Type="http://schemas.openxmlformats.org/officeDocument/2006/relationships/hyperlink" Target="https://www.hamburg.de/infos-fuer-eltern/15666046/catering/"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oernsBe\Lokale%20Einstellungen\Temporary%20Internet%20Files\Content.Outlook\6J7VUAJ3\Kopf%20SKA%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3EE7-07FF-411A-BAC9-46663D2BC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 SKA (2).dotx</Template>
  <TotalTime>0</TotalTime>
  <Pages>2</Pages>
  <Words>1116</Words>
  <Characters>7118</Characters>
  <Application>Microsoft Office Word</Application>
  <DocSecurity>0</DocSecurity>
  <Lines>113</Lines>
  <Paragraphs>23</Paragraphs>
  <ScaleCrop>false</ScaleCrop>
  <HeadingPairs>
    <vt:vector size="2" baseType="variant">
      <vt:variant>
        <vt:lpstr>Titel</vt:lpstr>
      </vt:variant>
      <vt:variant>
        <vt:i4>1</vt:i4>
      </vt:variant>
    </vt:vector>
  </HeadingPairs>
  <TitlesOfParts>
    <vt:vector size="1" baseType="lpstr">
      <vt:lpstr>Schriftliche Kleine Anfrage</vt:lpstr>
    </vt:vector>
  </TitlesOfParts>
  <Company>CDU Bürgerschaftsfraktion</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Schriftliche Kleine Anfrage</dc:title>
  <dc:subject/>
  <dc:creator>Geschäftsstelle</dc:creator>
  <cp:keywords/>
  <cp:lastModifiedBy>Korn, Annette</cp:lastModifiedBy>
  <cp:revision>2</cp:revision>
  <cp:lastPrinted>2023-12-19T17:16:00Z</cp:lastPrinted>
  <dcterms:created xsi:type="dcterms:W3CDTF">2023-12-22T15:42:00Z</dcterms:created>
  <dcterms:modified xsi:type="dcterms:W3CDTF">2023-12-22T15:42:00Z</dcterms:modified>
</cp:coreProperties>
</file>