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A0E2" w14:textId="77777777" w:rsidR="006A70AF" w:rsidRDefault="006A70AF">
      <w:pPr>
        <w:pStyle w:val="Standard1"/>
        <w:spacing w:after="120"/>
        <w:rPr>
          <w:rFonts w:cs="Arial"/>
          <w:szCs w:val="24"/>
        </w:rPr>
      </w:pPr>
    </w:p>
    <w:p w14:paraId="159ECE47" w14:textId="77777777" w:rsidR="006A70AF" w:rsidRPr="00DF58DD" w:rsidRDefault="00D74A92">
      <w:pPr>
        <w:pStyle w:val="Standard1"/>
        <w:spacing w:after="120"/>
        <w:jc w:val="center"/>
        <w:rPr>
          <w:rFonts w:cs="Arial"/>
          <w:b/>
          <w:sz w:val="28"/>
          <w:szCs w:val="28"/>
          <w:lang w:val="pt-BR"/>
        </w:rPr>
      </w:pPr>
      <w:r w:rsidRPr="00DF58DD">
        <w:rPr>
          <w:rFonts w:cs="Arial"/>
          <w:b/>
          <w:sz w:val="28"/>
          <w:szCs w:val="28"/>
          <w:lang w:val="pt-BR"/>
        </w:rPr>
        <w:t>A N T R A G</w:t>
      </w:r>
    </w:p>
    <w:p w14:paraId="085C3AE9" w14:textId="77777777" w:rsidR="006A70AF" w:rsidRPr="00DF58DD" w:rsidRDefault="006A70AF">
      <w:pPr>
        <w:pStyle w:val="Standard1"/>
        <w:spacing w:after="120"/>
        <w:rPr>
          <w:rFonts w:cs="Arial"/>
          <w:szCs w:val="24"/>
          <w:lang w:val="pt-BR"/>
        </w:rPr>
      </w:pPr>
    </w:p>
    <w:p w14:paraId="554CAA33" w14:textId="77777777" w:rsidR="006A70AF" w:rsidRPr="00DF58DD" w:rsidRDefault="00D74A92">
      <w:pPr>
        <w:pStyle w:val="Standard1"/>
        <w:spacing w:after="120"/>
        <w:jc w:val="center"/>
        <w:rPr>
          <w:rFonts w:cs="Arial"/>
          <w:b/>
          <w:szCs w:val="24"/>
          <w:lang w:val="pt-BR"/>
        </w:rPr>
      </w:pPr>
      <w:r w:rsidRPr="00DF58DD">
        <w:rPr>
          <w:rFonts w:cs="Arial"/>
          <w:b/>
          <w:szCs w:val="24"/>
          <w:lang w:val="pt-BR"/>
        </w:rPr>
        <w:t xml:space="preserve">der Abg. </w:t>
      </w:r>
      <w:r w:rsidR="00573E9D">
        <w:rPr>
          <w:rFonts w:cs="Arial"/>
          <w:b/>
          <w:szCs w:val="24"/>
          <w:lang w:val="pt-BR"/>
        </w:rPr>
        <w:t xml:space="preserve">Olga Fritzsche, </w:t>
      </w:r>
      <w:r w:rsidR="00D96630" w:rsidRPr="00DF58DD">
        <w:rPr>
          <w:rFonts w:cs="Arial"/>
          <w:b/>
          <w:szCs w:val="24"/>
          <w:lang w:val="pt-BR"/>
        </w:rPr>
        <w:t>Deniz Celik</w:t>
      </w:r>
      <w:r w:rsidR="00D96630">
        <w:rPr>
          <w:rFonts w:cs="Arial"/>
          <w:b/>
          <w:szCs w:val="24"/>
          <w:lang w:val="pt-BR"/>
        </w:rPr>
        <w:t>, Sabine Boeddinghaus</w:t>
      </w:r>
      <w:r w:rsidR="000F553A" w:rsidRPr="00DF58DD">
        <w:rPr>
          <w:rFonts w:cs="Arial"/>
          <w:b/>
          <w:szCs w:val="24"/>
          <w:lang w:val="pt-BR"/>
        </w:rPr>
        <w:t>, Dr. Carola Ensslen,</w:t>
      </w:r>
      <w:r w:rsidR="00D96630" w:rsidRPr="00D96630">
        <w:rPr>
          <w:rFonts w:cs="Arial"/>
          <w:b/>
          <w:szCs w:val="24"/>
          <w:lang w:val="pt-BR"/>
        </w:rPr>
        <w:t xml:space="preserve"> </w:t>
      </w:r>
      <w:r w:rsidRPr="00DF58DD">
        <w:rPr>
          <w:rFonts w:cs="Arial"/>
          <w:b/>
          <w:szCs w:val="24"/>
          <w:lang w:val="pt-BR"/>
        </w:rPr>
        <w:t xml:space="preserve">Norbert Hackbusch, </w:t>
      </w:r>
      <w:r w:rsidR="00D96630" w:rsidRPr="00DF58DD">
        <w:rPr>
          <w:rFonts w:cs="Arial"/>
          <w:b/>
          <w:szCs w:val="24"/>
          <w:lang w:val="pt-BR"/>
        </w:rPr>
        <w:t>Stephan Jersch</w:t>
      </w:r>
      <w:r w:rsidR="00D96630">
        <w:rPr>
          <w:rFonts w:cs="Arial"/>
          <w:b/>
          <w:szCs w:val="24"/>
          <w:lang w:val="pt-BR"/>
        </w:rPr>
        <w:t xml:space="preserve">, </w:t>
      </w:r>
      <w:r w:rsidR="0028021D" w:rsidRPr="00DF58DD">
        <w:rPr>
          <w:rFonts w:cs="Arial"/>
          <w:b/>
          <w:szCs w:val="24"/>
          <w:lang w:val="pt-BR"/>
        </w:rPr>
        <w:t xml:space="preserve">Cansu Özdemir, David Stoop, </w:t>
      </w:r>
      <w:r w:rsidR="003B6DE7">
        <w:rPr>
          <w:rFonts w:cs="Arial"/>
          <w:b/>
          <w:szCs w:val="24"/>
          <w:lang w:val="pt-BR"/>
        </w:rPr>
        <w:t>Dr. Stephanie Rose</w:t>
      </w:r>
      <w:r w:rsidR="003B6DE7" w:rsidRPr="00DF58DD">
        <w:rPr>
          <w:rFonts w:cs="Arial"/>
          <w:b/>
          <w:szCs w:val="24"/>
          <w:lang w:val="pt-BR"/>
        </w:rPr>
        <w:t xml:space="preserve">, </w:t>
      </w:r>
      <w:r w:rsidR="0028021D" w:rsidRPr="00DF58DD">
        <w:rPr>
          <w:rFonts w:cs="Arial"/>
          <w:b/>
          <w:szCs w:val="24"/>
          <w:lang w:val="pt-BR"/>
        </w:rPr>
        <w:t xml:space="preserve">Heike Sudmann und </w:t>
      </w:r>
      <w:r w:rsidRPr="00DF58DD">
        <w:rPr>
          <w:rFonts w:cs="Arial"/>
          <w:b/>
          <w:szCs w:val="24"/>
          <w:lang w:val="pt-BR"/>
        </w:rPr>
        <w:t>Insa Tietjen (Fraktion DIE LINKE)</w:t>
      </w:r>
      <w:r w:rsidRPr="00DF58DD">
        <w:rPr>
          <w:rFonts w:cs="Arial"/>
          <w:b/>
          <w:i/>
          <w:sz w:val="20"/>
          <w:lang w:val="pt-BR"/>
        </w:rPr>
        <w:br/>
      </w:r>
      <w:r w:rsidR="00573E9D">
        <w:rPr>
          <w:rFonts w:cs="Arial"/>
          <w:b/>
          <w:szCs w:val="24"/>
          <w:lang w:val="pt-BR"/>
        </w:rPr>
        <w:t>zu Drs. 22/14096</w:t>
      </w:r>
    </w:p>
    <w:p w14:paraId="792A5126" w14:textId="77777777" w:rsidR="006A70AF" w:rsidRDefault="00D74A92">
      <w:pPr>
        <w:pStyle w:val="Standard1"/>
        <w:spacing w:after="120"/>
        <w:ind w:left="851" w:hanging="851"/>
        <w:rPr>
          <w:rFonts w:cs="Arial"/>
        </w:rPr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</w:r>
      <w:r w:rsidR="00573E9D">
        <w:rPr>
          <w:rFonts w:cs="Arial"/>
          <w:b/>
          <w:szCs w:val="24"/>
        </w:rPr>
        <w:t>Kinderärztliche Versorgung sicherstellen: Billstedt braucht ein kommunales Gesundheitszentrum</w:t>
      </w:r>
    </w:p>
    <w:p w14:paraId="67780AD9" w14:textId="523C1987" w:rsidR="00B32819" w:rsidRDefault="004E11E6" w:rsidP="000D7857">
      <w:pPr>
        <w:pStyle w:val="Standard1"/>
        <w:jc w:val="both"/>
        <w:rPr>
          <w:rFonts w:eastAsia="Calibri" w:cs="Arial"/>
          <w:i/>
          <w:sz w:val="20"/>
          <w:szCs w:val="22"/>
          <w:lang w:eastAsia="en-US"/>
        </w:rPr>
      </w:pPr>
      <w:r w:rsidRPr="004E11E6">
        <w:rPr>
          <w:rFonts w:eastAsia="Calibri" w:cs="Arial"/>
          <w:i/>
          <w:sz w:val="20"/>
          <w:szCs w:val="22"/>
          <w:lang w:eastAsia="en-US"/>
        </w:rPr>
        <w:t>Die schlechte kinderärztliche Versorgung in H</w:t>
      </w:r>
      <w:r>
        <w:rPr>
          <w:rFonts w:eastAsia="Calibri" w:cs="Arial"/>
          <w:i/>
          <w:sz w:val="20"/>
          <w:szCs w:val="22"/>
          <w:lang w:eastAsia="en-US"/>
        </w:rPr>
        <w:t xml:space="preserve">amburgs Osten ist nicht neu. Bereits im Frühjahr letzten Jahres </w:t>
      </w:r>
      <w:r w:rsidR="00D20EAD">
        <w:rPr>
          <w:rFonts w:eastAsia="Calibri" w:cs="Arial"/>
          <w:i/>
          <w:sz w:val="20"/>
          <w:szCs w:val="22"/>
          <w:lang w:eastAsia="en-US"/>
        </w:rPr>
        <w:t>haben sich Medienberichten zu</w:t>
      </w:r>
      <w:r w:rsidR="00F66E62">
        <w:rPr>
          <w:rFonts w:eastAsia="Calibri" w:cs="Arial"/>
          <w:i/>
          <w:sz w:val="20"/>
          <w:szCs w:val="22"/>
          <w:lang w:eastAsia="en-US"/>
        </w:rPr>
        <w:t>f</w:t>
      </w:r>
      <w:r w:rsidRPr="004E11E6">
        <w:rPr>
          <w:rFonts w:eastAsia="Calibri" w:cs="Arial"/>
          <w:i/>
          <w:sz w:val="20"/>
          <w:szCs w:val="22"/>
          <w:lang w:eastAsia="en-US"/>
        </w:rPr>
        <w:t>olge Eltern in einem Brandbrief an die Kassenärztliche Vereinigung (KVH) gewandt und die Nachbesetzung</w:t>
      </w:r>
      <w:r>
        <w:rPr>
          <w:rFonts w:eastAsia="Calibri" w:cs="Arial"/>
          <w:i/>
          <w:sz w:val="20"/>
          <w:szCs w:val="22"/>
          <w:lang w:eastAsia="en-US"/>
        </w:rPr>
        <w:t xml:space="preserve"> freigewordener Stellen in der Kinderarztp</w:t>
      </w:r>
      <w:r w:rsidRPr="004E11E6">
        <w:rPr>
          <w:rFonts w:eastAsia="Calibri" w:cs="Arial"/>
          <w:i/>
          <w:sz w:val="20"/>
          <w:szCs w:val="22"/>
          <w:lang w:eastAsia="en-US"/>
        </w:rPr>
        <w:t xml:space="preserve">raxis an der </w:t>
      </w:r>
      <w:r>
        <w:rPr>
          <w:rFonts w:eastAsia="Calibri" w:cs="Arial"/>
          <w:i/>
          <w:sz w:val="20"/>
          <w:szCs w:val="22"/>
          <w:lang w:eastAsia="en-US"/>
        </w:rPr>
        <w:t>Oskar</w:t>
      </w:r>
      <w:r w:rsidRPr="004E11E6">
        <w:rPr>
          <w:rFonts w:eastAsia="Calibri" w:cs="Arial"/>
          <w:i/>
          <w:sz w:val="20"/>
          <w:szCs w:val="22"/>
          <w:lang w:eastAsia="en-US"/>
        </w:rPr>
        <w:t xml:space="preserve">-Schlemmer-Straße gefordert. </w:t>
      </w:r>
      <w:r w:rsidR="000D7857">
        <w:rPr>
          <w:rFonts w:eastAsia="Calibri" w:cs="Arial"/>
          <w:i/>
          <w:sz w:val="20"/>
          <w:szCs w:val="22"/>
          <w:lang w:eastAsia="en-US"/>
        </w:rPr>
        <w:t>Ähnlich äußerte sich der</w:t>
      </w:r>
      <w:r w:rsidRPr="004E11E6">
        <w:rPr>
          <w:rFonts w:eastAsia="Calibri" w:cs="Arial"/>
          <w:i/>
          <w:sz w:val="20"/>
          <w:szCs w:val="22"/>
          <w:lang w:eastAsia="en-US"/>
        </w:rPr>
        <w:t xml:space="preserve"> Sanierungsbeirat Mümmelmannsberg</w:t>
      </w:r>
      <w:r w:rsidR="00AC630D">
        <w:rPr>
          <w:rFonts w:eastAsia="Calibri" w:cs="Arial"/>
          <w:i/>
          <w:sz w:val="20"/>
          <w:szCs w:val="22"/>
          <w:lang w:eastAsia="en-US"/>
        </w:rPr>
        <w:t xml:space="preserve"> und beklagte</w:t>
      </w:r>
      <w:r w:rsidRPr="004E11E6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AC630D">
        <w:rPr>
          <w:rFonts w:eastAsia="Calibri" w:cs="Arial"/>
          <w:i/>
          <w:sz w:val="20"/>
          <w:szCs w:val="22"/>
          <w:lang w:eastAsia="en-US"/>
        </w:rPr>
        <w:t>i</w:t>
      </w:r>
      <w:r w:rsidRPr="004E11E6">
        <w:rPr>
          <w:rFonts w:eastAsia="Calibri" w:cs="Arial"/>
          <w:i/>
          <w:sz w:val="20"/>
          <w:szCs w:val="22"/>
          <w:lang w:eastAsia="en-US"/>
        </w:rPr>
        <w:t xml:space="preserve">n einer Stellungnahme </w:t>
      </w:r>
      <w:r w:rsidR="000D7857">
        <w:rPr>
          <w:rFonts w:eastAsia="Calibri" w:cs="Arial"/>
          <w:i/>
          <w:sz w:val="20"/>
          <w:szCs w:val="22"/>
          <w:lang w:eastAsia="en-US"/>
        </w:rPr>
        <w:t xml:space="preserve">von März 2023 </w:t>
      </w:r>
      <w:r w:rsidR="00B80FB5">
        <w:rPr>
          <w:rFonts w:eastAsia="Calibri" w:cs="Arial"/>
          <w:i/>
          <w:sz w:val="20"/>
          <w:szCs w:val="22"/>
          <w:lang w:eastAsia="en-US"/>
        </w:rPr>
        <w:t xml:space="preserve">den </w:t>
      </w:r>
      <w:r w:rsidR="008F5EB3">
        <w:rPr>
          <w:rFonts w:eastAsia="Calibri" w:cs="Arial"/>
          <w:i/>
          <w:sz w:val="20"/>
          <w:szCs w:val="22"/>
          <w:lang w:eastAsia="en-US"/>
        </w:rPr>
        <w:t>massiven Mangel an Kinderärzt*innen</w:t>
      </w:r>
      <w:r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AC630D">
        <w:rPr>
          <w:rFonts w:eastAsia="Calibri" w:cs="Arial"/>
          <w:i/>
          <w:sz w:val="20"/>
          <w:szCs w:val="22"/>
          <w:lang w:eastAsia="en-US"/>
        </w:rPr>
        <w:t>im Stadtteil</w:t>
      </w:r>
      <w:r>
        <w:rPr>
          <w:rFonts w:eastAsia="Calibri" w:cs="Arial"/>
          <w:i/>
          <w:sz w:val="20"/>
          <w:szCs w:val="22"/>
          <w:lang w:eastAsia="en-US"/>
        </w:rPr>
        <w:t>.</w:t>
      </w:r>
      <w:r w:rsidR="000D7857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AF1A05">
        <w:rPr>
          <w:rFonts w:eastAsia="Calibri" w:cs="Arial"/>
          <w:i/>
          <w:sz w:val="20"/>
          <w:szCs w:val="22"/>
          <w:lang w:eastAsia="en-US"/>
        </w:rPr>
        <w:t xml:space="preserve">Bestätigt wird die Mangelversorgung durch </w:t>
      </w:r>
      <w:r w:rsidR="000D7857">
        <w:rPr>
          <w:rFonts w:eastAsia="Calibri" w:cs="Arial"/>
          <w:i/>
          <w:sz w:val="20"/>
          <w:szCs w:val="22"/>
          <w:lang w:eastAsia="en-US"/>
        </w:rPr>
        <w:t xml:space="preserve">Anfragen der Linksfraktion </w:t>
      </w:r>
      <w:r w:rsidR="00AC630D">
        <w:rPr>
          <w:rFonts w:eastAsia="Calibri" w:cs="Arial"/>
          <w:i/>
          <w:sz w:val="20"/>
          <w:szCs w:val="22"/>
          <w:lang w:eastAsia="en-US"/>
        </w:rPr>
        <w:t>(</w:t>
      </w:r>
      <w:proofErr w:type="spellStart"/>
      <w:r w:rsidR="00AC630D">
        <w:rPr>
          <w:rFonts w:eastAsia="Calibri" w:cs="Arial"/>
          <w:i/>
          <w:sz w:val="20"/>
          <w:szCs w:val="22"/>
          <w:lang w:eastAsia="en-US"/>
        </w:rPr>
        <w:t>Drs</w:t>
      </w:r>
      <w:proofErr w:type="spellEnd"/>
      <w:r w:rsidR="00AC630D">
        <w:rPr>
          <w:rFonts w:eastAsia="Calibri" w:cs="Arial"/>
          <w:i/>
          <w:sz w:val="20"/>
          <w:szCs w:val="22"/>
          <w:lang w:eastAsia="en-US"/>
        </w:rPr>
        <w:t>. 22/12911</w:t>
      </w:r>
      <w:r w:rsidR="009B1C51">
        <w:rPr>
          <w:rFonts w:eastAsia="Calibri" w:cs="Arial"/>
          <w:i/>
          <w:sz w:val="20"/>
          <w:szCs w:val="22"/>
          <w:lang w:eastAsia="en-US"/>
        </w:rPr>
        <w:t xml:space="preserve">): </w:t>
      </w:r>
      <w:r w:rsidR="00AF1A05">
        <w:rPr>
          <w:rFonts w:eastAsia="Calibri" w:cs="Arial"/>
          <w:i/>
          <w:sz w:val="20"/>
          <w:szCs w:val="22"/>
          <w:lang w:eastAsia="en-US"/>
        </w:rPr>
        <w:t>M</w:t>
      </w:r>
      <w:r w:rsidR="008F5EB3">
        <w:rPr>
          <w:rFonts w:eastAsia="Calibri" w:cs="Arial"/>
          <w:i/>
          <w:sz w:val="20"/>
          <w:szCs w:val="22"/>
          <w:lang w:eastAsia="en-US"/>
        </w:rPr>
        <w:t xml:space="preserve">it einem Versorgungsgrad von </w:t>
      </w:r>
      <w:r w:rsidR="000D7857">
        <w:rPr>
          <w:rFonts w:eastAsia="Calibri" w:cs="Arial"/>
          <w:i/>
          <w:sz w:val="20"/>
          <w:szCs w:val="22"/>
          <w:lang w:eastAsia="en-US"/>
        </w:rPr>
        <w:t>rund 30 Prozent</w:t>
      </w:r>
      <w:r w:rsidR="008F5EB3">
        <w:rPr>
          <w:rFonts w:eastAsia="Calibri" w:cs="Arial"/>
          <w:i/>
          <w:sz w:val="20"/>
          <w:szCs w:val="22"/>
          <w:lang w:eastAsia="en-US"/>
        </w:rPr>
        <w:t xml:space="preserve"> ist Billsted</w:t>
      </w:r>
      <w:r w:rsidR="00B677CC">
        <w:rPr>
          <w:rFonts w:eastAsia="Calibri" w:cs="Arial"/>
          <w:i/>
          <w:sz w:val="20"/>
          <w:szCs w:val="22"/>
          <w:lang w:eastAsia="en-US"/>
        </w:rPr>
        <w:t xml:space="preserve">t kinderärztlich unterversorgt. </w:t>
      </w:r>
      <w:r w:rsidR="00AF1A05">
        <w:rPr>
          <w:rFonts w:eastAsia="Calibri" w:cs="Arial"/>
          <w:i/>
          <w:sz w:val="20"/>
          <w:szCs w:val="22"/>
          <w:lang w:eastAsia="en-US"/>
        </w:rPr>
        <w:t xml:space="preserve">Damit nicht genug, nun hat außerdem Dr. Bastian Steigenberger im Abendblatt angekündigt seine </w:t>
      </w:r>
      <w:r w:rsidR="0067156C">
        <w:rPr>
          <w:rFonts w:eastAsia="Calibri" w:cs="Arial"/>
          <w:i/>
          <w:sz w:val="20"/>
          <w:szCs w:val="22"/>
          <w:lang w:eastAsia="en-US"/>
        </w:rPr>
        <w:t>Kinderarztpraxis im MVZ</w:t>
      </w:r>
      <w:r w:rsidR="00AF1A05">
        <w:rPr>
          <w:rFonts w:eastAsia="Calibri" w:cs="Arial"/>
          <w:i/>
          <w:sz w:val="20"/>
          <w:szCs w:val="22"/>
          <w:lang w:eastAsia="en-US"/>
        </w:rPr>
        <w:t xml:space="preserve"> in Billstedt schließen zu wollen. Demnach würde die Praxis seit Jahren Defizite erwirtschaften, was unter anderem an </w:t>
      </w:r>
      <w:r w:rsidR="004B4C80">
        <w:rPr>
          <w:rFonts w:eastAsia="Calibri" w:cs="Arial"/>
          <w:i/>
          <w:sz w:val="20"/>
          <w:szCs w:val="22"/>
          <w:lang w:eastAsia="en-US"/>
        </w:rPr>
        <w:t xml:space="preserve">dem gedeckelten Budget </w:t>
      </w:r>
      <w:r w:rsidR="00437AC0">
        <w:rPr>
          <w:rFonts w:eastAsia="Calibri" w:cs="Arial"/>
          <w:i/>
          <w:sz w:val="20"/>
          <w:szCs w:val="22"/>
          <w:lang w:eastAsia="en-US"/>
        </w:rPr>
        <w:t>läge</w:t>
      </w:r>
      <w:r w:rsidR="004B4C80">
        <w:rPr>
          <w:rFonts w:eastAsia="Calibri" w:cs="Arial"/>
          <w:i/>
          <w:sz w:val="20"/>
          <w:szCs w:val="22"/>
          <w:lang w:eastAsia="en-US"/>
        </w:rPr>
        <w:t>, das nur etwa ein Drittel aller erbrachten Leistungen</w:t>
      </w:r>
      <w:r w:rsidR="00AF1A05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9B1C51">
        <w:rPr>
          <w:rFonts w:eastAsia="Calibri" w:cs="Arial"/>
          <w:i/>
          <w:sz w:val="20"/>
          <w:szCs w:val="22"/>
          <w:lang w:eastAsia="en-US"/>
        </w:rPr>
        <w:t>refinanziere</w:t>
      </w:r>
      <w:r w:rsidR="004B4C80">
        <w:rPr>
          <w:rFonts w:eastAsia="Calibri" w:cs="Arial"/>
          <w:i/>
          <w:sz w:val="20"/>
          <w:szCs w:val="22"/>
          <w:lang w:eastAsia="en-US"/>
        </w:rPr>
        <w:t xml:space="preserve">. Notwendige Sozialberatungen oder </w:t>
      </w:r>
      <w:r w:rsidR="00C472E1">
        <w:rPr>
          <w:rFonts w:eastAsia="Calibri" w:cs="Arial"/>
          <w:i/>
          <w:sz w:val="20"/>
          <w:szCs w:val="22"/>
          <w:lang w:eastAsia="en-US"/>
        </w:rPr>
        <w:t xml:space="preserve">länger andauernde Beratungsgespräche aufgrund sprachlicher Barrieren werden in der Finanzierung bisher nicht berücksichtigt. </w:t>
      </w:r>
    </w:p>
    <w:p w14:paraId="03452457" w14:textId="4F8A90F5" w:rsidR="00AC630D" w:rsidRDefault="00E155CD" w:rsidP="000D7857">
      <w:pPr>
        <w:pStyle w:val="Standard1"/>
        <w:jc w:val="both"/>
        <w:rPr>
          <w:rFonts w:eastAsia="Calibri" w:cs="Arial"/>
          <w:i/>
          <w:sz w:val="20"/>
          <w:szCs w:val="22"/>
          <w:lang w:eastAsia="en-US"/>
        </w:rPr>
      </w:pPr>
      <w:r>
        <w:rPr>
          <w:rFonts w:eastAsia="Calibri" w:cs="Arial"/>
          <w:i/>
          <w:sz w:val="20"/>
          <w:szCs w:val="22"/>
          <w:lang w:eastAsia="en-US"/>
        </w:rPr>
        <w:t xml:space="preserve">Vor diesem Hintergrund </w:t>
      </w:r>
      <w:r w:rsidR="00AF5D94">
        <w:rPr>
          <w:rFonts w:eastAsia="Calibri" w:cs="Arial"/>
          <w:i/>
          <w:sz w:val="20"/>
          <w:szCs w:val="22"/>
          <w:lang w:eastAsia="en-US"/>
        </w:rPr>
        <w:t xml:space="preserve">ist </w:t>
      </w:r>
      <w:r>
        <w:rPr>
          <w:rFonts w:eastAsia="Calibri" w:cs="Arial"/>
          <w:i/>
          <w:sz w:val="20"/>
          <w:szCs w:val="22"/>
          <w:lang w:eastAsia="en-US"/>
        </w:rPr>
        <w:t xml:space="preserve">es </w:t>
      </w:r>
      <w:r w:rsidR="00B32819">
        <w:rPr>
          <w:rFonts w:eastAsia="Calibri" w:cs="Arial"/>
          <w:i/>
          <w:sz w:val="20"/>
          <w:szCs w:val="22"/>
          <w:lang w:eastAsia="en-US"/>
        </w:rPr>
        <w:t xml:space="preserve">zwar </w:t>
      </w:r>
      <w:r w:rsidR="00DC197C">
        <w:rPr>
          <w:rFonts w:eastAsia="Calibri" w:cs="Arial"/>
          <w:i/>
          <w:sz w:val="20"/>
          <w:szCs w:val="22"/>
          <w:lang w:eastAsia="en-US"/>
        </w:rPr>
        <w:t xml:space="preserve">erfreulich, dass die Kassenärztliche Vereinigung aktuell 4,25 </w:t>
      </w:r>
      <w:r w:rsidR="00AF6E4F">
        <w:rPr>
          <w:rFonts w:eastAsia="Calibri" w:cs="Arial"/>
          <w:i/>
          <w:sz w:val="20"/>
          <w:szCs w:val="22"/>
          <w:lang w:eastAsia="en-US"/>
        </w:rPr>
        <w:t>Neuzulassungen in der Gruppe der Kinderärzt*innen ausgeschrieben hat und eine Niederlassung im Hamburger Osten mit Mitteln aus dem Strukturfonds gefördert werden würde. Gleichwohl ist</w:t>
      </w:r>
      <w:r w:rsidR="00F66E62">
        <w:rPr>
          <w:rFonts w:eastAsia="Calibri" w:cs="Arial"/>
          <w:i/>
          <w:sz w:val="20"/>
          <w:szCs w:val="22"/>
          <w:lang w:eastAsia="en-US"/>
        </w:rPr>
        <w:t xml:space="preserve"> dies nur der bekannte</w:t>
      </w:r>
      <w:r w:rsidR="00B32819">
        <w:rPr>
          <w:rFonts w:eastAsia="Calibri" w:cs="Arial"/>
          <w:i/>
          <w:sz w:val="20"/>
          <w:szCs w:val="22"/>
          <w:lang w:eastAsia="en-US"/>
        </w:rPr>
        <w:t xml:space="preserve"> Tropfen auf dem heißen Stein. Denn Sozi</w:t>
      </w:r>
      <w:r w:rsidR="00C6508B">
        <w:rPr>
          <w:rFonts w:eastAsia="Calibri" w:cs="Arial"/>
          <w:i/>
          <w:sz w:val="20"/>
          <w:szCs w:val="22"/>
          <w:lang w:eastAsia="en-US"/>
        </w:rPr>
        <w:t xml:space="preserve">alberatungsleistungen oder andere Beratungsleistungen werden damit weiterhin nicht refinanziert und das eigentliche Problem </w:t>
      </w:r>
      <w:r w:rsidR="00437AC0">
        <w:rPr>
          <w:rFonts w:eastAsia="Calibri" w:cs="Arial"/>
          <w:i/>
          <w:sz w:val="20"/>
          <w:szCs w:val="22"/>
          <w:lang w:eastAsia="en-US"/>
        </w:rPr>
        <w:t>wird nicht gelöst</w:t>
      </w:r>
      <w:r w:rsidR="00C6508B">
        <w:rPr>
          <w:rFonts w:eastAsia="Calibri" w:cs="Arial"/>
          <w:i/>
          <w:sz w:val="20"/>
          <w:szCs w:val="22"/>
          <w:lang w:eastAsia="en-US"/>
        </w:rPr>
        <w:t>.</w:t>
      </w:r>
      <w:r w:rsidR="00AF6E4F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C6508B">
        <w:rPr>
          <w:rFonts w:eastAsia="Calibri" w:cs="Arial"/>
          <w:i/>
          <w:sz w:val="20"/>
          <w:szCs w:val="22"/>
          <w:lang w:eastAsia="en-US"/>
        </w:rPr>
        <w:t xml:space="preserve">Darüber hinaus ist </w:t>
      </w:r>
      <w:r w:rsidR="00AF6E4F">
        <w:rPr>
          <w:rFonts w:eastAsia="Calibri" w:cs="Arial"/>
          <w:i/>
          <w:sz w:val="20"/>
          <w:szCs w:val="22"/>
          <w:lang w:eastAsia="en-US"/>
        </w:rPr>
        <w:t xml:space="preserve">die Eröffnung einer eigenen Praxis ein hohes finanzielles Risiko und insbesondere für </w:t>
      </w:r>
      <w:r w:rsidR="0060442A">
        <w:rPr>
          <w:rFonts w:eastAsia="Calibri" w:cs="Arial"/>
          <w:i/>
          <w:sz w:val="20"/>
          <w:szCs w:val="22"/>
          <w:lang w:eastAsia="en-US"/>
        </w:rPr>
        <w:t xml:space="preserve">junge </w:t>
      </w:r>
      <w:proofErr w:type="spellStart"/>
      <w:r w:rsidR="0060442A">
        <w:rPr>
          <w:rFonts w:eastAsia="Calibri" w:cs="Arial"/>
          <w:i/>
          <w:sz w:val="20"/>
          <w:szCs w:val="22"/>
          <w:lang w:eastAsia="en-US"/>
        </w:rPr>
        <w:t>Ärzt</w:t>
      </w:r>
      <w:proofErr w:type="spellEnd"/>
      <w:r w:rsidR="0060442A">
        <w:rPr>
          <w:rFonts w:eastAsia="Calibri" w:cs="Arial"/>
          <w:i/>
          <w:sz w:val="20"/>
          <w:szCs w:val="22"/>
          <w:lang w:eastAsia="en-US"/>
        </w:rPr>
        <w:t>*innen</w:t>
      </w:r>
      <w:r w:rsidR="00AF6E4F">
        <w:rPr>
          <w:rFonts w:eastAsia="Calibri" w:cs="Arial"/>
          <w:i/>
          <w:sz w:val="20"/>
          <w:szCs w:val="22"/>
          <w:lang w:eastAsia="en-US"/>
        </w:rPr>
        <w:t xml:space="preserve"> in Hinblick auf die Vereinbarkeit von </w:t>
      </w:r>
      <w:r w:rsidR="00A92F9C">
        <w:rPr>
          <w:rFonts w:eastAsia="Calibri" w:cs="Arial"/>
          <w:i/>
          <w:sz w:val="20"/>
          <w:szCs w:val="22"/>
          <w:lang w:eastAsia="en-US"/>
        </w:rPr>
        <w:t>Sorgearbeit und Beruf</w:t>
      </w:r>
      <w:r w:rsidR="0060442A">
        <w:rPr>
          <w:rFonts w:eastAsia="Calibri" w:cs="Arial"/>
          <w:i/>
          <w:sz w:val="20"/>
          <w:szCs w:val="22"/>
          <w:lang w:eastAsia="en-US"/>
        </w:rPr>
        <w:t xml:space="preserve"> häufig wenig </w:t>
      </w:r>
      <w:r w:rsidR="00AF6E4F">
        <w:rPr>
          <w:rFonts w:eastAsia="Calibri" w:cs="Arial"/>
          <w:i/>
          <w:sz w:val="20"/>
          <w:szCs w:val="22"/>
          <w:lang w:eastAsia="en-US"/>
        </w:rPr>
        <w:t xml:space="preserve">attraktiv. </w:t>
      </w:r>
      <w:r w:rsidR="00F66E62">
        <w:rPr>
          <w:rFonts w:eastAsia="Calibri" w:cs="Arial"/>
          <w:i/>
          <w:sz w:val="20"/>
          <w:szCs w:val="22"/>
          <w:lang w:eastAsia="en-US"/>
        </w:rPr>
        <w:t>Mit der Einrichtung von Gesundheitszentren in kommunaler Trägerschaft beschreitet d</w:t>
      </w:r>
      <w:r w:rsidR="00AA318E">
        <w:rPr>
          <w:rFonts w:eastAsia="Calibri" w:cs="Arial"/>
          <w:i/>
          <w:sz w:val="20"/>
          <w:szCs w:val="22"/>
          <w:lang w:eastAsia="en-US"/>
        </w:rPr>
        <w:t>er Bremer Senat einen neuen Weg, um die ärztliche Versorgung in unterversorgt</w:t>
      </w:r>
      <w:r w:rsidR="00143F55">
        <w:rPr>
          <w:rFonts w:eastAsia="Calibri" w:cs="Arial"/>
          <w:i/>
          <w:sz w:val="20"/>
          <w:szCs w:val="22"/>
          <w:lang w:eastAsia="en-US"/>
        </w:rPr>
        <w:t xml:space="preserve">en Stadtteilen sicherzustellen. </w:t>
      </w:r>
      <w:r w:rsidR="00F66E62">
        <w:rPr>
          <w:rFonts w:eastAsia="Calibri" w:cs="Arial"/>
          <w:i/>
          <w:sz w:val="20"/>
          <w:szCs w:val="22"/>
          <w:lang w:eastAsia="en-US"/>
        </w:rPr>
        <w:t>Hambur</w:t>
      </w:r>
      <w:r w:rsidR="008268CC">
        <w:rPr>
          <w:rFonts w:eastAsia="Calibri" w:cs="Arial"/>
          <w:i/>
          <w:sz w:val="20"/>
          <w:szCs w:val="22"/>
          <w:lang w:eastAsia="en-US"/>
        </w:rPr>
        <w:t>g könnte mit</w:t>
      </w:r>
      <w:r w:rsidR="00F66E62">
        <w:rPr>
          <w:rFonts w:eastAsia="Calibri" w:cs="Arial"/>
          <w:i/>
          <w:sz w:val="20"/>
          <w:szCs w:val="22"/>
          <w:lang w:eastAsia="en-US"/>
        </w:rPr>
        <w:t xml:space="preserve"> der Übernahme</w:t>
      </w:r>
      <w:r w:rsidR="00A706C6">
        <w:rPr>
          <w:rFonts w:eastAsia="Calibri" w:cs="Arial"/>
          <w:i/>
          <w:sz w:val="20"/>
          <w:szCs w:val="22"/>
          <w:lang w:eastAsia="en-US"/>
        </w:rPr>
        <w:t xml:space="preserve"> des Kassensitzes und der kinderärztlichen Praxis im MVZ Billstedt</w:t>
      </w:r>
      <w:r w:rsidR="00F66E62">
        <w:rPr>
          <w:rFonts w:eastAsia="Calibri" w:cs="Arial"/>
          <w:i/>
          <w:sz w:val="20"/>
          <w:szCs w:val="22"/>
          <w:lang w:eastAsia="en-US"/>
        </w:rPr>
        <w:t xml:space="preserve"> dafür sorgen, dass </w:t>
      </w:r>
      <w:r w:rsidR="0045367D">
        <w:rPr>
          <w:rFonts w:eastAsia="Calibri" w:cs="Arial"/>
          <w:i/>
          <w:sz w:val="20"/>
          <w:szCs w:val="22"/>
          <w:lang w:eastAsia="en-US"/>
        </w:rPr>
        <w:t>kurzfristig</w:t>
      </w:r>
      <w:r w:rsidR="00143F55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A706C6">
        <w:rPr>
          <w:rFonts w:eastAsia="Calibri" w:cs="Arial"/>
          <w:i/>
          <w:sz w:val="20"/>
          <w:szCs w:val="22"/>
          <w:lang w:eastAsia="en-US"/>
        </w:rPr>
        <w:t>das ärztliche</w:t>
      </w:r>
      <w:r w:rsidR="00143F55">
        <w:rPr>
          <w:rFonts w:eastAsia="Calibri" w:cs="Arial"/>
          <w:i/>
          <w:sz w:val="20"/>
          <w:szCs w:val="22"/>
          <w:lang w:eastAsia="en-US"/>
        </w:rPr>
        <w:t xml:space="preserve"> Angebot </w:t>
      </w:r>
      <w:r w:rsidR="00A84269">
        <w:rPr>
          <w:rFonts w:eastAsia="Calibri" w:cs="Arial"/>
          <w:i/>
          <w:sz w:val="20"/>
          <w:szCs w:val="22"/>
          <w:lang w:eastAsia="en-US"/>
        </w:rPr>
        <w:t>erhalten bleibt</w:t>
      </w:r>
      <w:r w:rsidR="00143F55">
        <w:rPr>
          <w:rFonts w:eastAsia="Calibri" w:cs="Arial"/>
          <w:i/>
          <w:sz w:val="20"/>
          <w:szCs w:val="22"/>
          <w:lang w:eastAsia="en-US"/>
        </w:rPr>
        <w:t>.</w:t>
      </w:r>
      <w:r w:rsidR="0045367D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A706C6">
        <w:rPr>
          <w:rFonts w:eastAsia="Calibri" w:cs="Arial"/>
          <w:i/>
          <w:sz w:val="20"/>
          <w:szCs w:val="22"/>
          <w:lang w:eastAsia="en-US"/>
        </w:rPr>
        <w:t xml:space="preserve">Zusätzlich könnte durch die Übernahme von weiteren ausgeschriebenen Kassensitzen </w:t>
      </w:r>
      <w:r w:rsidR="00A84269">
        <w:rPr>
          <w:rFonts w:eastAsia="Calibri" w:cs="Arial"/>
          <w:i/>
          <w:sz w:val="20"/>
          <w:szCs w:val="22"/>
          <w:lang w:eastAsia="en-US"/>
        </w:rPr>
        <w:t>das ärztliche Angebot sogar ausgebaut werden</w:t>
      </w:r>
      <w:r w:rsidR="0045367D">
        <w:rPr>
          <w:rFonts w:eastAsia="Calibri" w:cs="Arial"/>
          <w:i/>
          <w:sz w:val="20"/>
          <w:szCs w:val="22"/>
          <w:lang w:eastAsia="en-US"/>
        </w:rPr>
        <w:t xml:space="preserve">. </w:t>
      </w:r>
      <w:r w:rsidR="00143F55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45367D" w:rsidRPr="0045367D">
        <w:rPr>
          <w:rFonts w:eastAsia="Calibri" w:cs="Arial"/>
          <w:i/>
          <w:sz w:val="20"/>
          <w:szCs w:val="22"/>
          <w:lang w:eastAsia="en-US"/>
        </w:rPr>
        <w:t xml:space="preserve">Anders als in </w:t>
      </w:r>
      <w:r w:rsidR="0045367D">
        <w:rPr>
          <w:rFonts w:eastAsia="Calibri" w:cs="Arial"/>
          <w:i/>
          <w:sz w:val="20"/>
          <w:szCs w:val="22"/>
          <w:lang w:eastAsia="en-US"/>
        </w:rPr>
        <w:t xml:space="preserve">einer Praxis </w:t>
      </w:r>
      <w:r w:rsidR="0045367D" w:rsidRPr="0045367D">
        <w:rPr>
          <w:rFonts w:eastAsia="Calibri" w:cs="Arial"/>
          <w:i/>
          <w:sz w:val="20"/>
          <w:szCs w:val="22"/>
          <w:lang w:eastAsia="en-US"/>
        </w:rPr>
        <w:t xml:space="preserve">steht </w:t>
      </w:r>
      <w:r w:rsidR="00A84269">
        <w:rPr>
          <w:rFonts w:eastAsia="Calibri" w:cs="Arial"/>
          <w:i/>
          <w:sz w:val="20"/>
          <w:szCs w:val="22"/>
          <w:lang w:eastAsia="en-US"/>
        </w:rPr>
        <w:t>in einem Gesundheitszentrum</w:t>
      </w:r>
      <w:r w:rsidR="0045367D" w:rsidRPr="0045367D">
        <w:rPr>
          <w:rFonts w:eastAsia="Calibri" w:cs="Arial"/>
          <w:i/>
          <w:sz w:val="20"/>
          <w:szCs w:val="22"/>
          <w:lang w:eastAsia="en-US"/>
        </w:rPr>
        <w:t xml:space="preserve"> nicht nur die </w:t>
      </w:r>
      <w:r w:rsidR="0045367D">
        <w:rPr>
          <w:rFonts w:eastAsia="Calibri" w:cs="Arial"/>
          <w:i/>
          <w:sz w:val="20"/>
          <w:szCs w:val="22"/>
          <w:lang w:eastAsia="en-US"/>
        </w:rPr>
        <w:t>medizinische Versorgung im Mittelpunkt, sondern auch die proaktive Vernetzung im Stadtteil,</w:t>
      </w:r>
      <w:r w:rsidR="0045367D" w:rsidRPr="0045367D">
        <w:rPr>
          <w:rFonts w:eastAsia="Calibri" w:cs="Arial"/>
          <w:i/>
          <w:sz w:val="20"/>
          <w:szCs w:val="22"/>
          <w:lang w:eastAsia="en-US"/>
        </w:rPr>
        <w:t xml:space="preserve"> kontinuierliche Gemeinwesenarbeit in Form von Präventionsprojekten</w:t>
      </w:r>
      <w:r w:rsidR="0045367D">
        <w:rPr>
          <w:rFonts w:eastAsia="Calibri" w:cs="Arial"/>
          <w:i/>
          <w:sz w:val="20"/>
          <w:szCs w:val="22"/>
          <w:lang w:eastAsia="en-US"/>
        </w:rPr>
        <w:t xml:space="preserve">, Sozial- und psychologische </w:t>
      </w:r>
      <w:r w:rsidR="0045367D">
        <w:rPr>
          <w:rFonts w:eastAsia="Calibri" w:cs="Arial"/>
          <w:i/>
          <w:sz w:val="20"/>
          <w:szCs w:val="22"/>
          <w:lang w:eastAsia="en-US"/>
        </w:rPr>
        <w:lastRenderedPageBreak/>
        <w:t>Beratung.</w:t>
      </w:r>
      <w:r w:rsidR="0045367D" w:rsidRPr="0045367D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7C32CA">
        <w:rPr>
          <w:rFonts w:eastAsia="Calibri" w:cs="Arial"/>
          <w:i/>
          <w:sz w:val="20"/>
          <w:szCs w:val="22"/>
          <w:lang w:eastAsia="en-US"/>
        </w:rPr>
        <w:t xml:space="preserve">Damit werden </w:t>
      </w:r>
      <w:r w:rsidR="00437AC0">
        <w:rPr>
          <w:rFonts w:eastAsia="Calibri" w:cs="Arial"/>
          <w:i/>
          <w:sz w:val="20"/>
          <w:szCs w:val="22"/>
          <w:lang w:eastAsia="en-US"/>
        </w:rPr>
        <w:t xml:space="preserve">auch die </w:t>
      </w:r>
      <w:r w:rsidR="007C32CA">
        <w:rPr>
          <w:rFonts w:eastAsia="Calibri" w:cs="Arial"/>
          <w:i/>
          <w:sz w:val="20"/>
          <w:szCs w:val="22"/>
          <w:lang w:eastAsia="en-US"/>
        </w:rPr>
        <w:t xml:space="preserve">Bedarfe </w:t>
      </w:r>
      <w:r w:rsidR="0023180B">
        <w:rPr>
          <w:rFonts w:eastAsia="Calibri" w:cs="Arial"/>
          <w:i/>
          <w:sz w:val="20"/>
          <w:szCs w:val="22"/>
          <w:lang w:eastAsia="en-US"/>
        </w:rPr>
        <w:t>adressiert</w:t>
      </w:r>
      <w:r w:rsidR="007C32CA">
        <w:rPr>
          <w:rFonts w:eastAsia="Calibri" w:cs="Arial"/>
          <w:i/>
          <w:sz w:val="20"/>
          <w:szCs w:val="22"/>
          <w:lang w:eastAsia="en-US"/>
        </w:rPr>
        <w:t xml:space="preserve">, die ein*e </w:t>
      </w:r>
      <w:r w:rsidR="00155064">
        <w:rPr>
          <w:rFonts w:eastAsia="Calibri" w:cs="Arial"/>
          <w:i/>
          <w:sz w:val="20"/>
          <w:szCs w:val="22"/>
          <w:lang w:eastAsia="en-US"/>
        </w:rPr>
        <w:t xml:space="preserve">einzelne*r </w:t>
      </w:r>
      <w:proofErr w:type="spellStart"/>
      <w:r w:rsidR="007C32CA">
        <w:rPr>
          <w:rFonts w:eastAsia="Calibri" w:cs="Arial"/>
          <w:i/>
          <w:sz w:val="20"/>
          <w:szCs w:val="22"/>
          <w:lang w:eastAsia="en-US"/>
        </w:rPr>
        <w:t>Ärzt</w:t>
      </w:r>
      <w:proofErr w:type="spellEnd"/>
      <w:r w:rsidR="007C32CA">
        <w:rPr>
          <w:rFonts w:eastAsia="Calibri" w:cs="Arial"/>
          <w:i/>
          <w:sz w:val="20"/>
          <w:szCs w:val="22"/>
          <w:lang w:eastAsia="en-US"/>
        </w:rPr>
        <w:t xml:space="preserve">*in </w:t>
      </w:r>
      <w:r w:rsidR="0023180B">
        <w:rPr>
          <w:rFonts w:eastAsia="Calibri" w:cs="Arial"/>
          <w:i/>
          <w:sz w:val="20"/>
          <w:szCs w:val="22"/>
          <w:lang w:eastAsia="en-US"/>
        </w:rPr>
        <w:t xml:space="preserve">mit gedeckeltem Budget </w:t>
      </w:r>
      <w:r w:rsidR="00DC16EB">
        <w:rPr>
          <w:rFonts w:eastAsia="Calibri" w:cs="Arial"/>
          <w:i/>
          <w:sz w:val="20"/>
          <w:szCs w:val="22"/>
          <w:lang w:eastAsia="en-US"/>
        </w:rPr>
        <w:t xml:space="preserve">und damit einhergehendem zeitlichem Druck </w:t>
      </w:r>
      <w:r w:rsidR="007C32CA">
        <w:rPr>
          <w:rFonts w:eastAsia="Calibri" w:cs="Arial"/>
          <w:i/>
          <w:sz w:val="20"/>
          <w:szCs w:val="22"/>
          <w:lang w:eastAsia="en-US"/>
        </w:rPr>
        <w:t xml:space="preserve">gar nicht decken kann. </w:t>
      </w:r>
    </w:p>
    <w:p w14:paraId="0E8FDA9A" w14:textId="77777777" w:rsidR="00BE6F2E" w:rsidRPr="004E11E6" w:rsidRDefault="00BE6F2E" w:rsidP="000D7857">
      <w:pPr>
        <w:pStyle w:val="Standard1"/>
        <w:jc w:val="both"/>
        <w:rPr>
          <w:rFonts w:eastAsia="Calibri" w:cs="Arial"/>
          <w:i/>
          <w:sz w:val="20"/>
          <w:szCs w:val="22"/>
          <w:lang w:eastAsia="en-US"/>
        </w:rPr>
      </w:pPr>
    </w:p>
    <w:p w14:paraId="3FC1F3E1" w14:textId="77777777" w:rsidR="006A70AF" w:rsidRPr="0057378E" w:rsidRDefault="00D74A92">
      <w:pPr>
        <w:pStyle w:val="Standard1"/>
        <w:jc w:val="both"/>
        <w:rPr>
          <w:rFonts w:cs="Arial"/>
          <w:b/>
          <w:bCs/>
        </w:rPr>
      </w:pPr>
      <w:r w:rsidRPr="0057378E">
        <w:rPr>
          <w:rFonts w:cs="Arial"/>
          <w:b/>
          <w:bCs/>
        </w:rPr>
        <w:t>Die Bürgerschaft möge beschließen:</w:t>
      </w:r>
    </w:p>
    <w:p w14:paraId="0EB5D67C" w14:textId="77777777" w:rsidR="006A70AF" w:rsidRPr="0057378E" w:rsidRDefault="00D74A92">
      <w:pPr>
        <w:pStyle w:val="Standard1"/>
        <w:jc w:val="both"/>
        <w:rPr>
          <w:rFonts w:cs="Arial"/>
          <w:b/>
          <w:bCs/>
        </w:rPr>
      </w:pPr>
      <w:r w:rsidRPr="0057378E">
        <w:rPr>
          <w:rFonts w:cs="Arial"/>
          <w:b/>
          <w:sz w:val="22"/>
          <w:szCs w:val="22"/>
        </w:rPr>
        <w:t>Der Senat wird aufgefordert,</w:t>
      </w:r>
    </w:p>
    <w:p w14:paraId="70F1FB0E" w14:textId="7D6C6056" w:rsidR="00986481" w:rsidRDefault="00537E5C" w:rsidP="00284ED7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kommunales Gesundheitszentrum mit pädiatrischer Praxis</w:t>
      </w:r>
      <w:r w:rsidR="00DA5742">
        <w:rPr>
          <w:rFonts w:cs="Arial"/>
          <w:sz w:val="22"/>
          <w:szCs w:val="22"/>
        </w:rPr>
        <w:t>, Sozial- und psychologischer Beratung</w:t>
      </w:r>
      <w:r>
        <w:rPr>
          <w:rFonts w:cs="Arial"/>
          <w:sz w:val="22"/>
          <w:szCs w:val="22"/>
        </w:rPr>
        <w:t xml:space="preserve"> in Billstedt einzurichten, um so die kinderärztliche Versorgung auch zukünftig sicherzustellen.</w:t>
      </w:r>
      <w:r w:rsidR="001716EF">
        <w:rPr>
          <w:rFonts w:cs="Arial"/>
          <w:sz w:val="22"/>
          <w:szCs w:val="22"/>
        </w:rPr>
        <w:t xml:space="preserve"> Die proaktive Orientierung in den Stadtteil und das Schaffen von Präventionsangeboten durch kontinuierliche Gemeinwesenarbeit</w:t>
      </w:r>
      <w:r w:rsidR="00B65B71">
        <w:rPr>
          <w:rFonts w:cs="Arial"/>
          <w:sz w:val="22"/>
          <w:szCs w:val="22"/>
        </w:rPr>
        <w:t xml:space="preserve"> sowie mehrsprachiges Personal</w:t>
      </w:r>
      <w:r w:rsidR="004E2273">
        <w:rPr>
          <w:rFonts w:cs="Arial"/>
          <w:sz w:val="22"/>
          <w:szCs w:val="22"/>
        </w:rPr>
        <w:t xml:space="preserve"> </w:t>
      </w:r>
      <w:r w:rsidR="00B65B71">
        <w:rPr>
          <w:rFonts w:cs="Arial"/>
          <w:sz w:val="22"/>
          <w:szCs w:val="22"/>
        </w:rPr>
        <w:t>sind dabei eine wesentliche Anforderung an die Arbeit d</w:t>
      </w:r>
      <w:r w:rsidR="009B1C51">
        <w:rPr>
          <w:rFonts w:cs="Arial"/>
          <w:sz w:val="22"/>
          <w:szCs w:val="22"/>
        </w:rPr>
        <w:t>es Gesundheitszentrums</w:t>
      </w:r>
      <w:r w:rsidR="00B65B71">
        <w:rPr>
          <w:rFonts w:cs="Arial"/>
          <w:sz w:val="22"/>
          <w:szCs w:val="22"/>
        </w:rPr>
        <w:t xml:space="preserve">, um </w:t>
      </w:r>
      <w:r w:rsidR="004E2273">
        <w:rPr>
          <w:rFonts w:cs="Arial"/>
          <w:sz w:val="22"/>
          <w:szCs w:val="22"/>
        </w:rPr>
        <w:t xml:space="preserve">insbesondere </w:t>
      </w:r>
      <w:r w:rsidR="00B65B71">
        <w:rPr>
          <w:rFonts w:cs="Arial"/>
          <w:sz w:val="22"/>
          <w:szCs w:val="22"/>
        </w:rPr>
        <w:t xml:space="preserve">regionale </w:t>
      </w:r>
      <w:r w:rsidR="004E2273">
        <w:rPr>
          <w:rFonts w:cs="Arial"/>
          <w:sz w:val="22"/>
          <w:szCs w:val="22"/>
        </w:rPr>
        <w:t xml:space="preserve">Bedarfe </w:t>
      </w:r>
      <w:r w:rsidR="00B65B71">
        <w:rPr>
          <w:rFonts w:cs="Arial"/>
          <w:sz w:val="22"/>
          <w:szCs w:val="22"/>
        </w:rPr>
        <w:t xml:space="preserve">zu </w:t>
      </w:r>
      <w:r w:rsidR="00E83983">
        <w:rPr>
          <w:rFonts w:cs="Arial"/>
          <w:sz w:val="22"/>
          <w:szCs w:val="22"/>
        </w:rPr>
        <w:t>adressieren,</w:t>
      </w:r>
    </w:p>
    <w:p w14:paraId="41B8B38F" w14:textId="7C59B749" w:rsidR="00E83983" w:rsidRPr="00284ED7" w:rsidRDefault="00E83983" w:rsidP="00284ED7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Bürgerschaft über den Stand der Umsetzung bis zum 31.08.2024 zu berichten.</w:t>
      </w:r>
      <w:bookmarkStart w:id="0" w:name="_GoBack"/>
      <w:bookmarkEnd w:id="0"/>
    </w:p>
    <w:sectPr w:rsidR="00E83983" w:rsidRPr="00284ED7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064214" w16cex:dateUtc="2024-01-23T16:17:00Z"/>
  <w16cex:commentExtensible w16cex:durableId="42196B80" w16cex:dateUtc="2024-01-23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32E599" w16cid:durableId="21064214"/>
  <w16cid:commentId w16cid:paraId="4044360F" w16cid:durableId="42196B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DBC5" w14:textId="77777777" w:rsidR="00E80ADF" w:rsidRDefault="00E80ADF">
      <w:r>
        <w:separator/>
      </w:r>
    </w:p>
  </w:endnote>
  <w:endnote w:type="continuationSeparator" w:id="0">
    <w:p w14:paraId="02387BED" w14:textId="77777777" w:rsidR="00E80ADF" w:rsidRDefault="00E8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4509" w14:textId="77777777" w:rsidR="00DF5986" w:rsidRDefault="00DF5986">
    <w:pPr>
      <w:pStyle w:val="Fuzeile"/>
    </w:pPr>
  </w:p>
  <w:p w14:paraId="733C296E" w14:textId="77777777" w:rsidR="00C03CC0" w:rsidRDefault="00C03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C430" w14:textId="77777777" w:rsidR="00E80ADF" w:rsidRDefault="00E80ADF">
      <w:r>
        <w:separator/>
      </w:r>
    </w:p>
  </w:footnote>
  <w:footnote w:type="continuationSeparator" w:id="0">
    <w:p w14:paraId="0AE026C0" w14:textId="77777777" w:rsidR="00E80ADF" w:rsidRDefault="00E8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BD87" w14:textId="77777777" w:rsidR="006A70AF" w:rsidRDefault="00D74A92">
    <w:pPr>
      <w:pStyle w:val="Kopfzeile"/>
      <w:rPr>
        <w:b/>
        <w:sz w:val="28"/>
      </w:rPr>
    </w:pPr>
    <w:r>
      <w:rPr>
        <w:b/>
        <w:sz w:val="28"/>
      </w:rPr>
      <w:t>BÜRGERSCHAFT</w:t>
    </w:r>
  </w:p>
  <w:p w14:paraId="276BB38B" w14:textId="77777777" w:rsidR="006A70AF" w:rsidRDefault="00D74A92">
    <w:pPr>
      <w:pStyle w:val="Kopfzeile"/>
    </w: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       <w:sz w:val="24"/>
        <w:szCs w:val="24"/>
      </w:rPr>
      <w:t xml:space="preserve">Drucksache </w:t>
    </w:r>
    <w:r>
      <w:rPr>
        <w:b/>
        <w:sz w:val="28"/>
      </w:rPr>
      <w:t>22/</w:t>
    </w:r>
  </w:p>
  <w:p w14:paraId="69D3AA9E" w14:textId="77777777" w:rsidR="006A70AF" w:rsidRDefault="00D74A92">
    <w:pPr>
      <w:pStyle w:val="Kopfzeile"/>
    </w:pPr>
    <w:r>
      <w:rPr>
        <w:b/>
        <w:sz w:val="24"/>
        <w:szCs w:val="24"/>
      </w:rPr>
      <w:t>22. Wahlperiode</w:t>
    </w:r>
    <w:r>
      <w:rPr>
        <w:b/>
      </w:rPr>
      <w:tab/>
    </w:r>
    <w:r>
      <w:rPr>
        <w:b/>
      </w:rPr>
      <w:tab/>
      <w:t>xx.xx</w:t>
    </w:r>
    <w:r w:rsidR="00486996">
      <w:rPr>
        <w:b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0973"/>
    <w:multiLevelType w:val="multilevel"/>
    <w:tmpl w:val="8180B4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D4B7662"/>
    <w:multiLevelType w:val="multilevel"/>
    <w:tmpl w:val="C8227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936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AF"/>
    <w:rsid w:val="000154CF"/>
    <w:rsid w:val="0001706B"/>
    <w:rsid w:val="000208B2"/>
    <w:rsid w:val="00021DB5"/>
    <w:rsid w:val="0003435F"/>
    <w:rsid w:val="000912D1"/>
    <w:rsid w:val="000B4943"/>
    <w:rsid w:val="000C5102"/>
    <w:rsid w:val="000C5549"/>
    <w:rsid w:val="000D159B"/>
    <w:rsid w:val="000D7857"/>
    <w:rsid w:val="000F553A"/>
    <w:rsid w:val="001036E0"/>
    <w:rsid w:val="00104C04"/>
    <w:rsid w:val="00120B20"/>
    <w:rsid w:val="00123A44"/>
    <w:rsid w:val="0013166A"/>
    <w:rsid w:val="00143675"/>
    <w:rsid w:val="001437B4"/>
    <w:rsid w:val="00143F55"/>
    <w:rsid w:val="0014424C"/>
    <w:rsid w:val="00152D59"/>
    <w:rsid w:val="00155064"/>
    <w:rsid w:val="00157669"/>
    <w:rsid w:val="00160AE6"/>
    <w:rsid w:val="001645D6"/>
    <w:rsid w:val="00170E7F"/>
    <w:rsid w:val="001716EF"/>
    <w:rsid w:val="00181418"/>
    <w:rsid w:val="00187C3F"/>
    <w:rsid w:val="00192A07"/>
    <w:rsid w:val="001A0437"/>
    <w:rsid w:val="001C4054"/>
    <w:rsid w:val="001E68D6"/>
    <w:rsid w:val="00202084"/>
    <w:rsid w:val="00203D90"/>
    <w:rsid w:val="002112A7"/>
    <w:rsid w:val="0022217A"/>
    <w:rsid w:val="00223641"/>
    <w:rsid w:val="0023180B"/>
    <w:rsid w:val="002473DC"/>
    <w:rsid w:val="002550F4"/>
    <w:rsid w:val="0028021D"/>
    <w:rsid w:val="00284ED7"/>
    <w:rsid w:val="00286BB6"/>
    <w:rsid w:val="002A7438"/>
    <w:rsid w:val="002A7CB5"/>
    <w:rsid w:val="002C25F9"/>
    <w:rsid w:val="002C464E"/>
    <w:rsid w:val="002F08E5"/>
    <w:rsid w:val="002F50F8"/>
    <w:rsid w:val="003243C6"/>
    <w:rsid w:val="003262FE"/>
    <w:rsid w:val="00341E7E"/>
    <w:rsid w:val="0035771A"/>
    <w:rsid w:val="00365DA3"/>
    <w:rsid w:val="003757AB"/>
    <w:rsid w:val="00376D65"/>
    <w:rsid w:val="003B6DE7"/>
    <w:rsid w:val="003C12FB"/>
    <w:rsid w:val="003D2F2B"/>
    <w:rsid w:val="003E24A5"/>
    <w:rsid w:val="00401010"/>
    <w:rsid w:val="004222E7"/>
    <w:rsid w:val="00437AC0"/>
    <w:rsid w:val="0045367D"/>
    <w:rsid w:val="0046413C"/>
    <w:rsid w:val="00486996"/>
    <w:rsid w:val="00486EBF"/>
    <w:rsid w:val="004975B5"/>
    <w:rsid w:val="004B4C80"/>
    <w:rsid w:val="004E11E6"/>
    <w:rsid w:val="004E2273"/>
    <w:rsid w:val="004F4E0A"/>
    <w:rsid w:val="004F72D5"/>
    <w:rsid w:val="005157D0"/>
    <w:rsid w:val="0052161E"/>
    <w:rsid w:val="00527BE2"/>
    <w:rsid w:val="00537E5C"/>
    <w:rsid w:val="0057378E"/>
    <w:rsid w:val="00573E9D"/>
    <w:rsid w:val="00577FAF"/>
    <w:rsid w:val="005944E7"/>
    <w:rsid w:val="005B377A"/>
    <w:rsid w:val="005D1AB3"/>
    <w:rsid w:val="005D48B3"/>
    <w:rsid w:val="005E7E31"/>
    <w:rsid w:val="005F4608"/>
    <w:rsid w:val="005F557C"/>
    <w:rsid w:val="0060442A"/>
    <w:rsid w:val="00605020"/>
    <w:rsid w:val="0060717C"/>
    <w:rsid w:val="00651E00"/>
    <w:rsid w:val="00655A6B"/>
    <w:rsid w:val="0067156C"/>
    <w:rsid w:val="00683216"/>
    <w:rsid w:val="00686A6B"/>
    <w:rsid w:val="006973A0"/>
    <w:rsid w:val="006A16F1"/>
    <w:rsid w:val="006A70AF"/>
    <w:rsid w:val="006B4558"/>
    <w:rsid w:val="006D219A"/>
    <w:rsid w:val="00714DCC"/>
    <w:rsid w:val="007279B1"/>
    <w:rsid w:val="00734014"/>
    <w:rsid w:val="007532C6"/>
    <w:rsid w:val="00753CEB"/>
    <w:rsid w:val="007626B0"/>
    <w:rsid w:val="007B0306"/>
    <w:rsid w:val="007C0434"/>
    <w:rsid w:val="007C09BE"/>
    <w:rsid w:val="007C32CA"/>
    <w:rsid w:val="007F3B27"/>
    <w:rsid w:val="007F7F79"/>
    <w:rsid w:val="00803766"/>
    <w:rsid w:val="00821977"/>
    <w:rsid w:val="008268CC"/>
    <w:rsid w:val="00851C40"/>
    <w:rsid w:val="0085278F"/>
    <w:rsid w:val="00894B9B"/>
    <w:rsid w:val="008E1E94"/>
    <w:rsid w:val="008F1493"/>
    <w:rsid w:val="008F5EB3"/>
    <w:rsid w:val="00913BB6"/>
    <w:rsid w:val="00967CD7"/>
    <w:rsid w:val="00974194"/>
    <w:rsid w:val="00986481"/>
    <w:rsid w:val="009B1C51"/>
    <w:rsid w:val="009C07C7"/>
    <w:rsid w:val="009C0812"/>
    <w:rsid w:val="00A06C2C"/>
    <w:rsid w:val="00A10BCC"/>
    <w:rsid w:val="00A231C8"/>
    <w:rsid w:val="00A3153F"/>
    <w:rsid w:val="00A44E87"/>
    <w:rsid w:val="00A705D3"/>
    <w:rsid w:val="00A706C6"/>
    <w:rsid w:val="00A84269"/>
    <w:rsid w:val="00A92F9C"/>
    <w:rsid w:val="00AA318E"/>
    <w:rsid w:val="00AC40B9"/>
    <w:rsid w:val="00AC630D"/>
    <w:rsid w:val="00AD0824"/>
    <w:rsid w:val="00AD119C"/>
    <w:rsid w:val="00AF1A05"/>
    <w:rsid w:val="00AF5106"/>
    <w:rsid w:val="00AF5D94"/>
    <w:rsid w:val="00AF6E4F"/>
    <w:rsid w:val="00B147C4"/>
    <w:rsid w:val="00B32819"/>
    <w:rsid w:val="00B54C2E"/>
    <w:rsid w:val="00B65B71"/>
    <w:rsid w:val="00B672DE"/>
    <w:rsid w:val="00B677CC"/>
    <w:rsid w:val="00B714EE"/>
    <w:rsid w:val="00B80FB5"/>
    <w:rsid w:val="00BB42A2"/>
    <w:rsid w:val="00BB7B79"/>
    <w:rsid w:val="00BC657F"/>
    <w:rsid w:val="00BE6F2E"/>
    <w:rsid w:val="00BF301D"/>
    <w:rsid w:val="00BF4FB2"/>
    <w:rsid w:val="00C03CC0"/>
    <w:rsid w:val="00C339AC"/>
    <w:rsid w:val="00C36D00"/>
    <w:rsid w:val="00C47136"/>
    <w:rsid w:val="00C472E1"/>
    <w:rsid w:val="00C5581E"/>
    <w:rsid w:val="00C621A1"/>
    <w:rsid w:val="00C6508B"/>
    <w:rsid w:val="00C65AA2"/>
    <w:rsid w:val="00C87085"/>
    <w:rsid w:val="00D07FE4"/>
    <w:rsid w:val="00D20EAD"/>
    <w:rsid w:val="00D23B75"/>
    <w:rsid w:val="00D7098A"/>
    <w:rsid w:val="00D74A92"/>
    <w:rsid w:val="00D8298A"/>
    <w:rsid w:val="00D96630"/>
    <w:rsid w:val="00DA5742"/>
    <w:rsid w:val="00DC16EB"/>
    <w:rsid w:val="00DC197C"/>
    <w:rsid w:val="00DE1C8C"/>
    <w:rsid w:val="00DF4553"/>
    <w:rsid w:val="00DF58DD"/>
    <w:rsid w:val="00DF5986"/>
    <w:rsid w:val="00E155CD"/>
    <w:rsid w:val="00E32324"/>
    <w:rsid w:val="00E660AB"/>
    <w:rsid w:val="00E80ADF"/>
    <w:rsid w:val="00E83983"/>
    <w:rsid w:val="00EA3DC3"/>
    <w:rsid w:val="00F07F06"/>
    <w:rsid w:val="00F125AB"/>
    <w:rsid w:val="00F14E9F"/>
    <w:rsid w:val="00F55892"/>
    <w:rsid w:val="00F65956"/>
    <w:rsid w:val="00F66E62"/>
    <w:rsid w:val="00FB3F7A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81FA"/>
  <w15:docId w15:val="{AE118C04-1772-4A61-91DA-A2159BD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uiPriority w:val="99"/>
    <w:qFormat/>
    <w:rPr>
      <w:rFonts w:ascii="Arial" w:eastAsia="Arial" w:hAnsi="Arial" w:cs="Arial"/>
    </w:rPr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character" w:customStyle="1" w:styleId="Betont">
    <w:name w:val="Betont"/>
    <w:qFormat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12B4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12B4E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12B4E"/>
    <w:rPr>
      <w:b/>
      <w:bCs/>
      <w:szCs w:val="20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pPr>
      <w:widowControl w:val="0"/>
    </w:pPr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widowControl w:val="0"/>
      <w:suppressLineNumbers/>
    </w:pPr>
    <w:rPr>
      <w:rFonts w:cs="Lohit Devanagari"/>
    </w:rPr>
  </w:style>
  <w:style w:type="paragraph" w:customStyle="1" w:styleId="Standard1">
    <w:name w:val="Standard1"/>
    <w:qFormat/>
    <w:pPr>
      <w:spacing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body">
    <w:name w:val="Text body"/>
    <w:basedOn w:val="Standard1"/>
    <w:qFormat/>
    <w:pPr>
      <w:spacing w:after="140" w:line="276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1"/>
    <w:pPr>
      <w:tabs>
        <w:tab w:val="center" w:pos="4536"/>
        <w:tab w:val="right" w:pos="9072"/>
      </w:tabs>
      <w:spacing w:line="240" w:lineRule="auto"/>
    </w:pPr>
    <w:rPr>
      <w:rFonts w:eastAsia="Calibri" w:cs="DejaVu Sans"/>
      <w:sz w:val="22"/>
      <w:szCs w:val="22"/>
      <w:lang w:eastAsia="en-US"/>
    </w:rPr>
  </w:style>
  <w:style w:type="paragraph" w:styleId="Fuzeile">
    <w:name w:val="footer"/>
    <w:basedOn w:val="Standard1"/>
    <w:uiPriority w:val="99"/>
    <w:pPr>
      <w:tabs>
        <w:tab w:val="center" w:pos="4536"/>
        <w:tab w:val="right" w:pos="9072"/>
      </w:tabs>
      <w:spacing w:line="240" w:lineRule="auto"/>
    </w:pPr>
    <w:rPr>
      <w:rFonts w:eastAsia="Calibri" w:cs="DejaVu Sans"/>
      <w:sz w:val="22"/>
      <w:szCs w:val="22"/>
      <w:lang w:eastAsia="en-US"/>
    </w:rPr>
  </w:style>
  <w:style w:type="paragraph" w:styleId="Sprechblasentext">
    <w:name w:val="Balloon Text"/>
    <w:basedOn w:val="Standard1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912B4E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912B4E"/>
    <w:rPr>
      <w:b/>
      <w:bCs/>
    </w:rPr>
  </w:style>
  <w:style w:type="paragraph" w:styleId="berarbeitung">
    <w:name w:val="Revision"/>
    <w:uiPriority w:val="99"/>
    <w:semiHidden/>
    <w:qFormat/>
    <w:rsid w:val="00912B4E"/>
    <w:rPr>
      <w:sz w:val="24"/>
    </w:rPr>
  </w:style>
  <w:style w:type="paragraph" w:styleId="Listenabsatz">
    <w:name w:val="List Paragraph"/>
    <w:basedOn w:val="Standard"/>
    <w:uiPriority w:val="34"/>
    <w:qFormat/>
    <w:rsid w:val="00B82B6B"/>
    <w:pPr>
      <w:ind w:left="720"/>
      <w:contextualSpacing/>
    </w:pPr>
  </w:style>
  <w:style w:type="numbering" w:customStyle="1" w:styleId="NoList1">
    <w:name w:val="No List_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1645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D6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D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6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D000-CE8C-49D5-AFE5-70AC7D85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Craß, Miriam</cp:lastModifiedBy>
  <cp:revision>8</cp:revision>
  <dcterms:created xsi:type="dcterms:W3CDTF">2024-01-24T09:24:00Z</dcterms:created>
  <dcterms:modified xsi:type="dcterms:W3CDTF">2024-01-29T12:19:00Z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ddress">
    <vt:lpwstr>Rathausmarkt 1</vt:lpwstr>
  </property>
  <property fmtid="{D5CDD505-2E9C-101B-9397-08002B2CF9AE}" pid="3" name="BKCity">
    <vt:lpwstr>20095 Hamburg</vt:lpwstr>
  </property>
  <property fmtid="{D5CDD505-2E9C-101B-9397-08002B2CF9AE}" pid="4" name="BKDepartment">
    <vt:lpwstr>Plenum</vt:lpwstr>
  </property>
  <property fmtid="{D5CDD505-2E9C-101B-9397-08002B2CF9AE}" pid="5" name="BKEmail">
    <vt:lpwstr>birgit.maybohm@bk.hamburg.de</vt:lpwstr>
  </property>
  <property fmtid="{D5CDD505-2E9C-101B-9397-08002B2CF9AE}" pid="6" name="BKFax">
    <vt:lpwstr>+49 40 427 31-2296</vt:lpwstr>
  </property>
  <property fmtid="{D5CDD505-2E9C-101B-9397-08002B2CF9AE}" pid="7" name="BKName">
    <vt:lpwstr>Birgit Maybohm</vt:lpwstr>
  </property>
  <property fmtid="{D5CDD505-2E9C-101B-9397-08002B2CF9AE}" pid="8" name="BKPhone">
    <vt:lpwstr>+49 40 428 31-1370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