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B0E0E" w14:textId="77777777" w:rsidR="00AF240A" w:rsidRPr="002E0DA4" w:rsidRDefault="00AF240A" w:rsidP="00AF240A">
      <w:pPr>
        <w:spacing w:after="120"/>
        <w:rPr>
          <w:szCs w:val="24"/>
        </w:rPr>
      </w:pPr>
    </w:p>
    <w:p w14:paraId="0B6710F2" w14:textId="7FD4FB3F" w:rsidR="00AF240A" w:rsidRDefault="00AF240A" w:rsidP="00AF240A">
      <w:pPr>
        <w:spacing w:after="120"/>
        <w:jc w:val="center"/>
        <w:rPr>
          <w:b/>
          <w:sz w:val="28"/>
          <w:szCs w:val="28"/>
        </w:rPr>
      </w:pPr>
      <w:r w:rsidRPr="00B92284">
        <w:rPr>
          <w:b/>
          <w:sz w:val="28"/>
          <w:szCs w:val="28"/>
        </w:rPr>
        <w:t>A N T R A G</w:t>
      </w:r>
    </w:p>
    <w:p w14:paraId="2693EEF8" w14:textId="44DB4CD0" w:rsidR="007C6249" w:rsidRDefault="007C6249" w:rsidP="007C6249">
      <w:pPr>
        <w:spacing w:after="120" w:line="240" w:lineRule="auto"/>
        <w:jc w:val="center"/>
        <w:outlineLvl w:val="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szCs w:val="24"/>
        </w:rPr>
        <w:t xml:space="preserve">zu Drs. </w:t>
      </w:r>
      <w:r w:rsidRPr="0002660B">
        <w:rPr>
          <w:rFonts w:cs="Arial"/>
          <w:b/>
          <w:bCs/>
          <w:szCs w:val="24"/>
        </w:rPr>
        <w:t>22/3021</w:t>
      </w:r>
    </w:p>
    <w:p w14:paraId="0C01CFEF" w14:textId="77777777" w:rsidR="00AF240A" w:rsidRPr="00801215" w:rsidRDefault="00AF240A" w:rsidP="00AF240A">
      <w:pPr>
        <w:spacing w:after="120"/>
        <w:rPr>
          <w:szCs w:val="24"/>
        </w:rPr>
      </w:pPr>
    </w:p>
    <w:p w14:paraId="3C92CA42" w14:textId="77777777" w:rsidR="00AE6BDA" w:rsidRPr="00AE6BDA" w:rsidRDefault="00AF240A" w:rsidP="00AE6BDA">
      <w:pPr>
        <w:spacing w:after="120"/>
        <w:jc w:val="center"/>
        <w:rPr>
          <w:i/>
          <w:sz w:val="20"/>
        </w:rPr>
      </w:pPr>
      <w:r w:rsidRPr="00801215">
        <w:rPr>
          <w:b/>
          <w:szCs w:val="24"/>
        </w:rPr>
        <w:t>der Abg</w:t>
      </w:r>
      <w:r w:rsidR="00AE6BDA">
        <w:rPr>
          <w:b/>
          <w:szCs w:val="24"/>
        </w:rPr>
        <w:t>eordneten</w:t>
      </w:r>
      <w:r w:rsidR="00AE6BDA">
        <w:rPr>
          <w:b/>
          <w:bCs/>
        </w:rPr>
        <w:t xml:space="preserve"> Olga Fritzsche,</w:t>
      </w:r>
      <w:r w:rsidR="00AE6BDA" w:rsidRPr="00AE6BDA">
        <w:rPr>
          <w:b/>
          <w:bCs/>
        </w:rPr>
        <w:t xml:space="preserve"> </w:t>
      </w:r>
      <w:r w:rsidR="00AE6BDA">
        <w:rPr>
          <w:b/>
          <w:bCs/>
        </w:rPr>
        <w:t>Norbert Hackbusch, David Stoop, Sabine Boeddinghaus, Deniz Celik, Dr. Carola Ensslen, Stephan Jersch, Metin Kaya, Cansu Özdemir, Dr. Stephanie Rose, Heike Sudmann, Insa Tietjen und Mehmet Yildiz</w:t>
      </w:r>
      <w:r>
        <w:rPr>
          <w:b/>
          <w:szCs w:val="24"/>
        </w:rPr>
        <w:t xml:space="preserve"> </w:t>
      </w:r>
      <w:r w:rsidR="005A11AC" w:rsidRPr="00801215">
        <w:rPr>
          <w:b/>
          <w:szCs w:val="24"/>
        </w:rPr>
        <w:t>(</w:t>
      </w:r>
      <w:r w:rsidR="00C519AF">
        <w:rPr>
          <w:b/>
          <w:szCs w:val="24"/>
        </w:rPr>
        <w:t>DIE LINKE</w:t>
      </w:r>
      <w:r w:rsidR="005A11AC" w:rsidRPr="00801215">
        <w:rPr>
          <w:b/>
          <w:szCs w:val="24"/>
        </w:rPr>
        <w:t>) und Fraktion</w:t>
      </w:r>
      <w:r w:rsidR="005A11AC" w:rsidRPr="00AF240A">
        <w:rPr>
          <w:b/>
          <w:i/>
          <w:sz w:val="20"/>
        </w:rPr>
        <w:t xml:space="preserve"> </w:t>
      </w:r>
    </w:p>
    <w:p w14:paraId="666615EC" w14:textId="77777777" w:rsidR="00AF240A" w:rsidRPr="00EF43BE" w:rsidRDefault="00AF240A" w:rsidP="00AF240A">
      <w:pPr>
        <w:spacing w:after="120"/>
        <w:rPr>
          <w:b/>
          <w:szCs w:val="24"/>
        </w:rPr>
      </w:pPr>
    </w:p>
    <w:p w14:paraId="69CC4265" w14:textId="463221A1" w:rsidR="00AE6BDA" w:rsidRPr="007C6249" w:rsidRDefault="00AF240A" w:rsidP="007C6249">
      <w:pPr>
        <w:spacing w:after="120"/>
        <w:ind w:left="851" w:hanging="851"/>
        <w:rPr>
          <w:rFonts w:cs="Arial"/>
          <w:b/>
          <w:szCs w:val="24"/>
        </w:rPr>
      </w:pPr>
      <w:r>
        <w:rPr>
          <w:rFonts w:cs="Arial"/>
          <w:b/>
          <w:szCs w:val="24"/>
        </w:rPr>
        <w:t>Betr.:</w:t>
      </w:r>
      <w:r>
        <w:rPr>
          <w:rFonts w:cs="Arial"/>
          <w:b/>
          <w:szCs w:val="24"/>
        </w:rPr>
        <w:tab/>
      </w:r>
      <w:r w:rsidR="007C6249">
        <w:rPr>
          <w:rFonts w:cs="Arial"/>
          <w:b/>
          <w:szCs w:val="24"/>
        </w:rPr>
        <w:t>Nachhaltigkeit braucht Transparenz – für eine erweiterte Transparenz</w:t>
      </w:r>
      <w:r w:rsidR="00673A21">
        <w:rPr>
          <w:rFonts w:cs="Arial"/>
          <w:b/>
          <w:szCs w:val="24"/>
        </w:rPr>
        <w:t>-</w:t>
      </w:r>
      <w:r w:rsidR="007C6249">
        <w:rPr>
          <w:rFonts w:cs="Arial"/>
          <w:b/>
          <w:szCs w:val="24"/>
        </w:rPr>
        <w:t xml:space="preserve"> und Korruptionspräventionsstrategie öffentlicher Unternehmen in Hamburg</w:t>
      </w:r>
    </w:p>
    <w:p w14:paraId="6BC77C9B" w14:textId="77777777" w:rsidR="00C60547" w:rsidRDefault="00A138AE" w:rsidP="0001428B">
      <w:pPr>
        <w:rPr>
          <w:i/>
          <w:sz w:val="20"/>
        </w:rPr>
      </w:pPr>
      <w:r>
        <w:rPr>
          <w:i/>
          <w:sz w:val="20"/>
        </w:rPr>
        <w:t>Die öffentlichen Unternehmen in Hamburg spielen für die Entwicklung der Stadt eine zentrale Rolle. Es ist deshalb richtig, die öffentlichen Unternehmen in eine städtische Gesamtstrategie zu integrieren, die die sozial</w:t>
      </w:r>
      <w:r w:rsidR="001B4E0E">
        <w:rPr>
          <w:i/>
          <w:sz w:val="20"/>
        </w:rPr>
        <w:t xml:space="preserve">, </w:t>
      </w:r>
      <w:r>
        <w:rPr>
          <w:i/>
          <w:sz w:val="20"/>
        </w:rPr>
        <w:t>ökologisch</w:t>
      </w:r>
      <w:r w:rsidR="001B4E0E">
        <w:rPr>
          <w:i/>
          <w:sz w:val="20"/>
        </w:rPr>
        <w:t xml:space="preserve"> und wirtschaftlich nachhaltige Entwicklung Hamburgs zum Ziel hat.</w:t>
      </w:r>
      <w:r w:rsidR="00945552">
        <w:rPr>
          <w:i/>
          <w:sz w:val="20"/>
        </w:rPr>
        <w:t xml:space="preserve"> </w:t>
      </w:r>
    </w:p>
    <w:p w14:paraId="3EFB7BE8" w14:textId="74A34D47" w:rsidR="00C60547" w:rsidRDefault="00C60547" w:rsidP="0001428B">
      <w:pPr>
        <w:rPr>
          <w:i/>
          <w:sz w:val="20"/>
        </w:rPr>
      </w:pPr>
      <w:r>
        <w:rPr>
          <w:i/>
          <w:sz w:val="20"/>
        </w:rPr>
        <w:t>Eine</w:t>
      </w:r>
      <w:r>
        <w:rPr>
          <w:i/>
          <w:sz w:val="20"/>
        </w:rPr>
        <w:t xml:space="preserve"> solche Strategie </w:t>
      </w:r>
      <w:r>
        <w:rPr>
          <w:i/>
          <w:sz w:val="20"/>
        </w:rPr>
        <w:t xml:space="preserve">gilt es unter geeigneter Beteiligung </w:t>
      </w:r>
      <w:r>
        <w:rPr>
          <w:i/>
          <w:sz w:val="20"/>
        </w:rPr>
        <w:t xml:space="preserve">gesellschaftliche Akteure </w:t>
      </w:r>
      <w:r>
        <w:rPr>
          <w:i/>
          <w:sz w:val="20"/>
        </w:rPr>
        <w:t>zu erarbeiten und weiterzuentwickeln.</w:t>
      </w:r>
    </w:p>
    <w:p w14:paraId="60B00F9F" w14:textId="77777777" w:rsidR="00C60547" w:rsidRDefault="00C60547" w:rsidP="0001428B">
      <w:pPr>
        <w:rPr>
          <w:i/>
          <w:sz w:val="20"/>
        </w:rPr>
      </w:pPr>
    </w:p>
    <w:p w14:paraId="1E8E5F1C" w14:textId="661A8855" w:rsidR="001B4E0E" w:rsidRDefault="005236B1" w:rsidP="005236B1">
      <w:pPr>
        <w:jc w:val="both"/>
        <w:rPr>
          <w:i/>
          <w:sz w:val="20"/>
        </w:rPr>
      </w:pPr>
      <w:r>
        <w:rPr>
          <w:i/>
          <w:sz w:val="20"/>
        </w:rPr>
        <w:t>Im Zuge der Entwicklung einer gesamtstädtischen Strategie für öffentliche Unternehmen sollte auch das bisherige Berichtswesen öffentlicher Unternehmen in Hamburg (vgl. Drs. 22/2022) auf den Prüfstand gestellt und die Gelegenheit genutzt werden, eine erweiterte Transparenz- und Korruptionsstrategie für öffentliche Unternehmen zu erarbeiten</w:t>
      </w:r>
      <w:r>
        <w:rPr>
          <w:i/>
          <w:sz w:val="20"/>
        </w:rPr>
        <w:t xml:space="preserve">. </w:t>
      </w:r>
      <w:r w:rsidR="00945552">
        <w:rPr>
          <w:i/>
          <w:sz w:val="20"/>
        </w:rPr>
        <w:t xml:space="preserve">Transparenz und öffentliche Kontrolle </w:t>
      </w:r>
      <w:r w:rsidR="00C60547">
        <w:rPr>
          <w:i/>
          <w:sz w:val="20"/>
        </w:rPr>
        <w:t>sind notwendige Voraussetzungen</w:t>
      </w:r>
      <w:r w:rsidR="00945552">
        <w:rPr>
          <w:i/>
          <w:sz w:val="20"/>
        </w:rPr>
        <w:t xml:space="preserve"> einer auf den Sustainable Development Goals und Kriterien guter Arbeit beruhenden Unternehmensführung</w:t>
      </w:r>
      <w:r w:rsidR="00C60547">
        <w:rPr>
          <w:i/>
          <w:sz w:val="20"/>
        </w:rPr>
        <w:t xml:space="preserve">, </w:t>
      </w:r>
      <w:r>
        <w:rPr>
          <w:i/>
          <w:sz w:val="20"/>
        </w:rPr>
        <w:t>insofern</w:t>
      </w:r>
      <w:r w:rsidR="00C60547">
        <w:rPr>
          <w:i/>
          <w:sz w:val="20"/>
        </w:rPr>
        <w:t xml:space="preserve"> sie </w:t>
      </w:r>
      <w:r w:rsidR="00945552">
        <w:rPr>
          <w:i/>
          <w:sz w:val="20"/>
        </w:rPr>
        <w:t>die Überprüfbarkeit der Zielerreichung und des unternehmerischen Wohlverhaltens</w:t>
      </w:r>
      <w:r>
        <w:rPr>
          <w:i/>
          <w:sz w:val="20"/>
        </w:rPr>
        <w:t xml:space="preserve"> </w:t>
      </w:r>
      <w:r>
        <w:rPr>
          <w:i/>
          <w:sz w:val="20"/>
        </w:rPr>
        <w:t>garantieren</w:t>
      </w:r>
      <w:r w:rsidR="00945552">
        <w:rPr>
          <w:i/>
          <w:sz w:val="20"/>
        </w:rPr>
        <w:t>.</w:t>
      </w:r>
    </w:p>
    <w:p w14:paraId="25464AD3" w14:textId="77777777" w:rsidR="005236B1" w:rsidRDefault="005236B1" w:rsidP="005236B1">
      <w:pPr>
        <w:jc w:val="both"/>
        <w:rPr>
          <w:i/>
          <w:sz w:val="20"/>
        </w:rPr>
      </w:pPr>
    </w:p>
    <w:p w14:paraId="31CF4969" w14:textId="77807ACA" w:rsidR="00945552" w:rsidRDefault="005236B1" w:rsidP="005236B1">
      <w:pPr>
        <w:jc w:val="both"/>
        <w:rPr>
          <w:i/>
          <w:sz w:val="20"/>
        </w:rPr>
      </w:pPr>
      <w:r>
        <w:rPr>
          <w:i/>
          <w:sz w:val="20"/>
        </w:rPr>
        <w:t>Darüber hinaus</w:t>
      </w:r>
      <w:r w:rsidR="0002660B">
        <w:rPr>
          <w:i/>
          <w:sz w:val="20"/>
        </w:rPr>
        <w:t xml:space="preserve"> bietet </w:t>
      </w:r>
      <w:r>
        <w:rPr>
          <w:i/>
          <w:sz w:val="20"/>
        </w:rPr>
        <w:t xml:space="preserve">die </w:t>
      </w:r>
      <w:r>
        <w:rPr>
          <w:i/>
          <w:sz w:val="20"/>
        </w:rPr>
        <w:t xml:space="preserve">Entwicklung einer gesamtstädtischen Strategie für öffentliche Unternehmen </w:t>
      </w:r>
      <w:r w:rsidR="0002660B">
        <w:rPr>
          <w:i/>
          <w:sz w:val="20"/>
        </w:rPr>
        <w:t>die Chance, sich jetzt auf den Weg zu machen, die Potentiale digitaler Transparenzportale zu nutzen</w:t>
      </w:r>
      <w:r w:rsidR="0002660B">
        <w:rPr>
          <w:i/>
          <w:sz w:val="20"/>
        </w:rPr>
        <w:t>.</w:t>
      </w:r>
    </w:p>
    <w:p w14:paraId="1CD93B2B" w14:textId="77777777" w:rsidR="00AE6BDA" w:rsidRDefault="00AE6BDA" w:rsidP="00AF240A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54BFABFF" w14:textId="107FB8B1" w:rsidR="00AF240A" w:rsidRPr="009E167F" w:rsidRDefault="00AF240A" w:rsidP="00AF240A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9E167F">
        <w:rPr>
          <w:rFonts w:cs="Arial"/>
          <w:b/>
          <w:bCs/>
        </w:rPr>
        <w:t>Die Bürgerschaft möge</w:t>
      </w:r>
      <w:r w:rsidR="00C60547">
        <w:rPr>
          <w:rFonts w:cs="Arial"/>
          <w:b/>
          <w:bCs/>
        </w:rPr>
        <w:t xml:space="preserve"> daher</w:t>
      </w:r>
      <w:r w:rsidRPr="009E167F">
        <w:rPr>
          <w:rFonts w:cs="Arial"/>
          <w:b/>
          <w:bCs/>
        </w:rPr>
        <w:t xml:space="preserve"> beschließen:</w:t>
      </w:r>
    </w:p>
    <w:p w14:paraId="58364B7F" w14:textId="77777777" w:rsidR="00AF240A" w:rsidRDefault="00AE6BDA" w:rsidP="00AF240A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Der Senat wird aufgefordert</w:t>
      </w:r>
    </w:p>
    <w:p w14:paraId="4938693D" w14:textId="49AE67CC" w:rsidR="007C6249" w:rsidRDefault="007C6249" w:rsidP="007C6249">
      <w:r>
        <w:t>Im Zuge der Erarbeitung einer Strategie mit gemeinsamen gesamtstädtischen Zielen für öffentliche Unternehmen,</w:t>
      </w:r>
    </w:p>
    <w:p w14:paraId="35FB3CA0" w14:textId="0C410258" w:rsidR="00AE6BDA" w:rsidRDefault="007C6249" w:rsidP="0001428B">
      <w:pPr>
        <w:pStyle w:val="Listenabsatz"/>
        <w:numPr>
          <w:ilvl w:val="0"/>
          <w:numId w:val="1"/>
        </w:numPr>
      </w:pPr>
      <w:r>
        <w:lastRenderedPageBreak/>
        <w:t>Unter Anhörung zivilgesellschaftlicher Akteure eine Transparenz- und Korruptionspräventionsstrategie zu entwickeln und bestehende Regelwerke wie den „Hamburger Corporate Governance Kodex“, weiterzuentwickeln bzw. zu ergänzen</w:t>
      </w:r>
      <w:r w:rsidR="00AE6BDA">
        <w:t xml:space="preserve"> </w:t>
      </w:r>
    </w:p>
    <w:p w14:paraId="56B556F6" w14:textId="608D2216" w:rsidR="005A11AC" w:rsidRPr="005A11AC" w:rsidRDefault="007C6249" w:rsidP="0001428B">
      <w:pPr>
        <w:pStyle w:val="Listenabsatz"/>
        <w:numPr>
          <w:ilvl w:val="0"/>
          <w:numId w:val="1"/>
        </w:numPr>
      </w:pPr>
      <w:r>
        <w:t>Die Möglichkeiten digitaler Berichterstattung öffentlicher Unternehmen zur Ausweitung und Vereinheitlichung von Transparenzkriterien und Berichtspflichten zu nutzen</w:t>
      </w:r>
    </w:p>
    <w:sectPr w:rsidR="005A11AC" w:rsidRPr="005A11A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70021" w14:textId="77777777" w:rsidR="00F242AD" w:rsidRDefault="00F242AD" w:rsidP="00AF240A">
      <w:pPr>
        <w:spacing w:line="240" w:lineRule="auto"/>
      </w:pPr>
      <w:r>
        <w:separator/>
      </w:r>
    </w:p>
  </w:endnote>
  <w:endnote w:type="continuationSeparator" w:id="0">
    <w:p w14:paraId="54E64734" w14:textId="77777777" w:rsidR="00F242AD" w:rsidRDefault="00F242AD" w:rsidP="00AF2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7AEFF" w14:textId="77777777" w:rsidR="00F242AD" w:rsidRDefault="00F242AD" w:rsidP="00AF240A">
      <w:pPr>
        <w:spacing w:line="240" w:lineRule="auto"/>
      </w:pPr>
      <w:r>
        <w:separator/>
      </w:r>
    </w:p>
  </w:footnote>
  <w:footnote w:type="continuationSeparator" w:id="0">
    <w:p w14:paraId="27836294" w14:textId="77777777" w:rsidR="00F242AD" w:rsidRDefault="00F242AD" w:rsidP="00AF2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D6A46" w14:textId="77777777" w:rsidR="00AF240A" w:rsidRDefault="00AF240A" w:rsidP="00AF240A">
    <w:pPr>
      <w:pStyle w:val="Kopfzeile"/>
      <w:rPr>
        <w:b/>
        <w:sz w:val="28"/>
      </w:rPr>
    </w:pPr>
    <w:r>
      <w:rPr>
        <w:b/>
        <w:sz w:val="28"/>
      </w:rPr>
      <w:t>BÜRGERSCHAFT</w:t>
    </w:r>
  </w:p>
  <w:p w14:paraId="1B12E1BD" w14:textId="77777777" w:rsidR="00AF240A" w:rsidRDefault="00AF240A" w:rsidP="00AF240A">
    <w:pPr>
      <w:pStyle w:val="Kopfzeile"/>
      <w:rPr>
        <w:b/>
      </w:rPr>
    </w:pPr>
    <w:r>
      <w:rPr>
        <w:b/>
        <w:sz w:val="28"/>
      </w:rPr>
      <w:t>DER FREIEN UND HANSESTADT HAMBURG</w:t>
    </w:r>
    <w:r>
      <w:rPr>
        <w:b/>
        <w:sz w:val="28"/>
      </w:rPr>
      <w:tab/>
    </w:r>
    <w:r w:rsidRPr="00AF240A">
      <w:rPr>
        <w:sz w:val="24"/>
        <w:szCs w:val="24"/>
      </w:rPr>
      <w:t xml:space="preserve">Drucksache </w:t>
    </w:r>
    <w:r>
      <w:rPr>
        <w:b/>
        <w:sz w:val="28"/>
      </w:rPr>
      <w:t>2</w:t>
    </w:r>
    <w:r w:rsidR="00C519AF">
      <w:rPr>
        <w:b/>
        <w:sz w:val="28"/>
      </w:rPr>
      <w:t>2</w:t>
    </w:r>
    <w:r>
      <w:rPr>
        <w:b/>
        <w:sz w:val="28"/>
      </w:rPr>
      <w:t>/</w:t>
    </w:r>
  </w:p>
  <w:p w14:paraId="3E6ACF20" w14:textId="77777777" w:rsidR="00AF240A" w:rsidRPr="00AF240A" w:rsidRDefault="00C519AF">
    <w:pPr>
      <w:pStyle w:val="Kopfzeile"/>
      <w:rPr>
        <w:b/>
      </w:rPr>
    </w:pPr>
    <w:r>
      <w:rPr>
        <w:b/>
        <w:sz w:val="24"/>
        <w:szCs w:val="24"/>
      </w:rPr>
      <w:t>22</w:t>
    </w:r>
    <w:r w:rsidR="00AF240A" w:rsidRPr="00AF240A">
      <w:rPr>
        <w:b/>
        <w:sz w:val="24"/>
        <w:szCs w:val="24"/>
      </w:rPr>
      <w:t>. Wahlperiode</w:t>
    </w:r>
    <w:r w:rsidR="00AF240A">
      <w:rPr>
        <w:b/>
      </w:rPr>
      <w:tab/>
    </w:r>
    <w:r w:rsidR="00AF240A">
      <w:rPr>
        <w:b/>
      </w:rPr>
      <w:tab/>
      <w:t>xx.xx</w:t>
    </w:r>
    <w:r w:rsidR="00AF240A" w:rsidRPr="00AF240A">
      <w:rPr>
        <w:b/>
        <w:sz w:val="24"/>
        <w:szCs w:val="24"/>
      </w:rPr>
      <w:t>.20</w:t>
    </w:r>
    <w:r w:rsidR="00AE6BDA">
      <w:rPr>
        <w:b/>
        <w:sz w:val="24"/>
        <w:szCs w:val="24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20705"/>
    <w:multiLevelType w:val="hybridMultilevel"/>
    <w:tmpl w:val="78E0B6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F367D"/>
    <w:multiLevelType w:val="hybridMultilevel"/>
    <w:tmpl w:val="31AAC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DA"/>
    <w:rsid w:val="00006B87"/>
    <w:rsid w:val="0000729F"/>
    <w:rsid w:val="000117B6"/>
    <w:rsid w:val="0001428B"/>
    <w:rsid w:val="00014398"/>
    <w:rsid w:val="000163D2"/>
    <w:rsid w:val="0002660B"/>
    <w:rsid w:val="000301CA"/>
    <w:rsid w:val="000340E9"/>
    <w:rsid w:val="000355A1"/>
    <w:rsid w:val="00041CD4"/>
    <w:rsid w:val="00053D58"/>
    <w:rsid w:val="00061438"/>
    <w:rsid w:val="00061DD9"/>
    <w:rsid w:val="00064749"/>
    <w:rsid w:val="00066504"/>
    <w:rsid w:val="00071D61"/>
    <w:rsid w:val="0007638F"/>
    <w:rsid w:val="000776C6"/>
    <w:rsid w:val="00080D1B"/>
    <w:rsid w:val="00094207"/>
    <w:rsid w:val="00094E86"/>
    <w:rsid w:val="000A0540"/>
    <w:rsid w:val="000A18D8"/>
    <w:rsid w:val="000A490E"/>
    <w:rsid w:val="000A505C"/>
    <w:rsid w:val="000B3CF0"/>
    <w:rsid w:val="000B4C6F"/>
    <w:rsid w:val="000D1343"/>
    <w:rsid w:val="000D18BA"/>
    <w:rsid w:val="000D78CA"/>
    <w:rsid w:val="000E15EA"/>
    <w:rsid w:val="000E27CD"/>
    <w:rsid w:val="000F2093"/>
    <w:rsid w:val="000F442A"/>
    <w:rsid w:val="000F5C28"/>
    <w:rsid w:val="001018BA"/>
    <w:rsid w:val="00101E1A"/>
    <w:rsid w:val="0010503C"/>
    <w:rsid w:val="00105330"/>
    <w:rsid w:val="00105C91"/>
    <w:rsid w:val="0010601E"/>
    <w:rsid w:val="001061E1"/>
    <w:rsid w:val="00110FD6"/>
    <w:rsid w:val="001168C1"/>
    <w:rsid w:val="00120787"/>
    <w:rsid w:val="00123690"/>
    <w:rsid w:val="00124D06"/>
    <w:rsid w:val="0013043F"/>
    <w:rsid w:val="001378E7"/>
    <w:rsid w:val="0014106B"/>
    <w:rsid w:val="001469A8"/>
    <w:rsid w:val="00150825"/>
    <w:rsid w:val="001510CC"/>
    <w:rsid w:val="00151EF2"/>
    <w:rsid w:val="00156B35"/>
    <w:rsid w:val="001602B0"/>
    <w:rsid w:val="00170D2E"/>
    <w:rsid w:val="00171CD0"/>
    <w:rsid w:val="00175908"/>
    <w:rsid w:val="00175EF8"/>
    <w:rsid w:val="00176F5C"/>
    <w:rsid w:val="00182B60"/>
    <w:rsid w:val="00183738"/>
    <w:rsid w:val="00185045"/>
    <w:rsid w:val="00186E25"/>
    <w:rsid w:val="00187DCE"/>
    <w:rsid w:val="00192B38"/>
    <w:rsid w:val="00197636"/>
    <w:rsid w:val="001B04B7"/>
    <w:rsid w:val="001B4AFF"/>
    <w:rsid w:val="001B4E0E"/>
    <w:rsid w:val="001C3E91"/>
    <w:rsid w:val="001C4F92"/>
    <w:rsid w:val="001D3565"/>
    <w:rsid w:val="001E28B4"/>
    <w:rsid w:val="001E3086"/>
    <w:rsid w:val="001F61B0"/>
    <w:rsid w:val="001F7675"/>
    <w:rsid w:val="00204A5A"/>
    <w:rsid w:val="002052C5"/>
    <w:rsid w:val="002061F4"/>
    <w:rsid w:val="00212839"/>
    <w:rsid w:val="00212AED"/>
    <w:rsid w:val="002157DE"/>
    <w:rsid w:val="00222607"/>
    <w:rsid w:val="002234D0"/>
    <w:rsid w:val="00231D5A"/>
    <w:rsid w:val="00231DDF"/>
    <w:rsid w:val="00234051"/>
    <w:rsid w:val="00235D1C"/>
    <w:rsid w:val="002369C7"/>
    <w:rsid w:val="00236E6E"/>
    <w:rsid w:val="0024410A"/>
    <w:rsid w:val="002452BB"/>
    <w:rsid w:val="00245ADB"/>
    <w:rsid w:val="002472F7"/>
    <w:rsid w:val="00247D43"/>
    <w:rsid w:val="00250E19"/>
    <w:rsid w:val="00251952"/>
    <w:rsid w:val="00252C68"/>
    <w:rsid w:val="00252DE3"/>
    <w:rsid w:val="0026059E"/>
    <w:rsid w:val="0026367B"/>
    <w:rsid w:val="002656F2"/>
    <w:rsid w:val="00266814"/>
    <w:rsid w:val="00271BC6"/>
    <w:rsid w:val="002729C4"/>
    <w:rsid w:val="00272E27"/>
    <w:rsid w:val="002748F5"/>
    <w:rsid w:val="00281779"/>
    <w:rsid w:val="00281D08"/>
    <w:rsid w:val="0029511D"/>
    <w:rsid w:val="00295F3F"/>
    <w:rsid w:val="002A349A"/>
    <w:rsid w:val="002A358E"/>
    <w:rsid w:val="002A4E23"/>
    <w:rsid w:val="002A5BB0"/>
    <w:rsid w:val="002B0ACC"/>
    <w:rsid w:val="002B15CA"/>
    <w:rsid w:val="002B1F49"/>
    <w:rsid w:val="002B2068"/>
    <w:rsid w:val="002B6284"/>
    <w:rsid w:val="002C2B73"/>
    <w:rsid w:val="002C5AE1"/>
    <w:rsid w:val="002D1705"/>
    <w:rsid w:val="002E19BC"/>
    <w:rsid w:val="002E1D66"/>
    <w:rsid w:val="002E21D6"/>
    <w:rsid w:val="002E69DA"/>
    <w:rsid w:val="00310099"/>
    <w:rsid w:val="00312397"/>
    <w:rsid w:val="00322063"/>
    <w:rsid w:val="003222C6"/>
    <w:rsid w:val="0032419C"/>
    <w:rsid w:val="00326338"/>
    <w:rsid w:val="003268D5"/>
    <w:rsid w:val="00327C7E"/>
    <w:rsid w:val="003306B1"/>
    <w:rsid w:val="00330EFF"/>
    <w:rsid w:val="0033444A"/>
    <w:rsid w:val="00335612"/>
    <w:rsid w:val="0034216C"/>
    <w:rsid w:val="003428DE"/>
    <w:rsid w:val="003500C5"/>
    <w:rsid w:val="00357502"/>
    <w:rsid w:val="0035772D"/>
    <w:rsid w:val="00362632"/>
    <w:rsid w:val="00365D52"/>
    <w:rsid w:val="0037018F"/>
    <w:rsid w:val="00370E99"/>
    <w:rsid w:val="00371AD4"/>
    <w:rsid w:val="00371D11"/>
    <w:rsid w:val="00377D96"/>
    <w:rsid w:val="003904AA"/>
    <w:rsid w:val="003A1C59"/>
    <w:rsid w:val="003A2B2B"/>
    <w:rsid w:val="003A6E84"/>
    <w:rsid w:val="003B4D7B"/>
    <w:rsid w:val="003B5489"/>
    <w:rsid w:val="003C2899"/>
    <w:rsid w:val="003C3DF1"/>
    <w:rsid w:val="003D0A50"/>
    <w:rsid w:val="003D1BD2"/>
    <w:rsid w:val="003D1F21"/>
    <w:rsid w:val="003D4DC9"/>
    <w:rsid w:val="003E14B4"/>
    <w:rsid w:val="003E1FE9"/>
    <w:rsid w:val="003E586B"/>
    <w:rsid w:val="003E654F"/>
    <w:rsid w:val="003E6E46"/>
    <w:rsid w:val="003E7132"/>
    <w:rsid w:val="003F547D"/>
    <w:rsid w:val="003F6DD9"/>
    <w:rsid w:val="00407E43"/>
    <w:rsid w:val="004111D0"/>
    <w:rsid w:val="00414A3A"/>
    <w:rsid w:val="00423B3C"/>
    <w:rsid w:val="004316E8"/>
    <w:rsid w:val="00431F8F"/>
    <w:rsid w:val="00432890"/>
    <w:rsid w:val="004352FE"/>
    <w:rsid w:val="00444124"/>
    <w:rsid w:val="004513B1"/>
    <w:rsid w:val="004559F7"/>
    <w:rsid w:val="00462728"/>
    <w:rsid w:val="0046795F"/>
    <w:rsid w:val="004705E7"/>
    <w:rsid w:val="00471A22"/>
    <w:rsid w:val="00471F18"/>
    <w:rsid w:val="00476CBC"/>
    <w:rsid w:val="00486A0C"/>
    <w:rsid w:val="004907A5"/>
    <w:rsid w:val="004972AB"/>
    <w:rsid w:val="004A0382"/>
    <w:rsid w:val="004A3BB0"/>
    <w:rsid w:val="004B1FAF"/>
    <w:rsid w:val="004B237C"/>
    <w:rsid w:val="004B5E68"/>
    <w:rsid w:val="004C2425"/>
    <w:rsid w:val="004C4F91"/>
    <w:rsid w:val="004D0BAF"/>
    <w:rsid w:val="004D7A00"/>
    <w:rsid w:val="004E2FFC"/>
    <w:rsid w:val="004E67B9"/>
    <w:rsid w:val="004F48EF"/>
    <w:rsid w:val="004F5559"/>
    <w:rsid w:val="00501342"/>
    <w:rsid w:val="00502FF0"/>
    <w:rsid w:val="0051028A"/>
    <w:rsid w:val="00516E96"/>
    <w:rsid w:val="005236B1"/>
    <w:rsid w:val="00526DC2"/>
    <w:rsid w:val="00531DBF"/>
    <w:rsid w:val="005334E8"/>
    <w:rsid w:val="00534BD3"/>
    <w:rsid w:val="005422E3"/>
    <w:rsid w:val="0054387A"/>
    <w:rsid w:val="00544F13"/>
    <w:rsid w:val="0054720F"/>
    <w:rsid w:val="00550BC9"/>
    <w:rsid w:val="00553B1D"/>
    <w:rsid w:val="0056400A"/>
    <w:rsid w:val="00564210"/>
    <w:rsid w:val="00565CC3"/>
    <w:rsid w:val="00565FCD"/>
    <w:rsid w:val="005762A2"/>
    <w:rsid w:val="005855A2"/>
    <w:rsid w:val="005859E1"/>
    <w:rsid w:val="00595403"/>
    <w:rsid w:val="00595D42"/>
    <w:rsid w:val="00596250"/>
    <w:rsid w:val="005965EC"/>
    <w:rsid w:val="00597054"/>
    <w:rsid w:val="005A11AC"/>
    <w:rsid w:val="005A12E2"/>
    <w:rsid w:val="005A7895"/>
    <w:rsid w:val="005B2CEA"/>
    <w:rsid w:val="005C0EF8"/>
    <w:rsid w:val="005C55F2"/>
    <w:rsid w:val="005C5B27"/>
    <w:rsid w:val="005C5EA1"/>
    <w:rsid w:val="005C79F9"/>
    <w:rsid w:val="005D7094"/>
    <w:rsid w:val="005E071F"/>
    <w:rsid w:val="005E2C85"/>
    <w:rsid w:val="005E361E"/>
    <w:rsid w:val="005E44D8"/>
    <w:rsid w:val="005E5E20"/>
    <w:rsid w:val="005E655C"/>
    <w:rsid w:val="005E6DBB"/>
    <w:rsid w:val="005F2500"/>
    <w:rsid w:val="005F4144"/>
    <w:rsid w:val="005F4EF5"/>
    <w:rsid w:val="005F7635"/>
    <w:rsid w:val="006017C8"/>
    <w:rsid w:val="006032EB"/>
    <w:rsid w:val="00603ED2"/>
    <w:rsid w:val="00605BA8"/>
    <w:rsid w:val="00620696"/>
    <w:rsid w:val="00621A5A"/>
    <w:rsid w:val="006320AE"/>
    <w:rsid w:val="00633F9B"/>
    <w:rsid w:val="006369BA"/>
    <w:rsid w:val="00637EA6"/>
    <w:rsid w:val="00643B62"/>
    <w:rsid w:val="0064663F"/>
    <w:rsid w:val="006473C6"/>
    <w:rsid w:val="00647EEE"/>
    <w:rsid w:val="00653510"/>
    <w:rsid w:val="0066534F"/>
    <w:rsid w:val="00665C8F"/>
    <w:rsid w:val="00665D30"/>
    <w:rsid w:val="00667B40"/>
    <w:rsid w:val="00670521"/>
    <w:rsid w:val="00673A21"/>
    <w:rsid w:val="00675F9A"/>
    <w:rsid w:val="00681128"/>
    <w:rsid w:val="006814BA"/>
    <w:rsid w:val="0068590D"/>
    <w:rsid w:val="006903AA"/>
    <w:rsid w:val="0069050D"/>
    <w:rsid w:val="00692F30"/>
    <w:rsid w:val="006A05B9"/>
    <w:rsid w:val="006A0D43"/>
    <w:rsid w:val="006B009F"/>
    <w:rsid w:val="006B0C18"/>
    <w:rsid w:val="006B4584"/>
    <w:rsid w:val="006B4CA6"/>
    <w:rsid w:val="006B533C"/>
    <w:rsid w:val="006C31AA"/>
    <w:rsid w:val="006C33DC"/>
    <w:rsid w:val="006C40EA"/>
    <w:rsid w:val="006D5898"/>
    <w:rsid w:val="006D59CB"/>
    <w:rsid w:val="006E7460"/>
    <w:rsid w:val="006E77EB"/>
    <w:rsid w:val="006F04F7"/>
    <w:rsid w:val="006F359C"/>
    <w:rsid w:val="006F64CD"/>
    <w:rsid w:val="0070015E"/>
    <w:rsid w:val="00704CD2"/>
    <w:rsid w:val="00706D15"/>
    <w:rsid w:val="00710207"/>
    <w:rsid w:val="0071052C"/>
    <w:rsid w:val="00711475"/>
    <w:rsid w:val="00713E4C"/>
    <w:rsid w:val="00715BDE"/>
    <w:rsid w:val="00720919"/>
    <w:rsid w:val="00720B1B"/>
    <w:rsid w:val="00722AF0"/>
    <w:rsid w:val="00722FCC"/>
    <w:rsid w:val="0072604D"/>
    <w:rsid w:val="007272DF"/>
    <w:rsid w:val="00730698"/>
    <w:rsid w:val="00730A8D"/>
    <w:rsid w:val="00733906"/>
    <w:rsid w:val="00734681"/>
    <w:rsid w:val="007414A6"/>
    <w:rsid w:val="00741A6B"/>
    <w:rsid w:val="0074320B"/>
    <w:rsid w:val="00750F34"/>
    <w:rsid w:val="0075318A"/>
    <w:rsid w:val="0075627D"/>
    <w:rsid w:val="00756548"/>
    <w:rsid w:val="00756B70"/>
    <w:rsid w:val="00772527"/>
    <w:rsid w:val="007736FC"/>
    <w:rsid w:val="00777C60"/>
    <w:rsid w:val="007849A3"/>
    <w:rsid w:val="007868E3"/>
    <w:rsid w:val="00787E22"/>
    <w:rsid w:val="0079167D"/>
    <w:rsid w:val="007A0B59"/>
    <w:rsid w:val="007A13AD"/>
    <w:rsid w:val="007A5532"/>
    <w:rsid w:val="007A5A32"/>
    <w:rsid w:val="007A7CBC"/>
    <w:rsid w:val="007B40C7"/>
    <w:rsid w:val="007C1893"/>
    <w:rsid w:val="007C1BF3"/>
    <w:rsid w:val="007C6014"/>
    <w:rsid w:val="007C6249"/>
    <w:rsid w:val="007C738A"/>
    <w:rsid w:val="007D4C55"/>
    <w:rsid w:val="007D5230"/>
    <w:rsid w:val="007D6951"/>
    <w:rsid w:val="007E262C"/>
    <w:rsid w:val="007F2BD2"/>
    <w:rsid w:val="00800EB1"/>
    <w:rsid w:val="00805D48"/>
    <w:rsid w:val="008060DE"/>
    <w:rsid w:val="0083299B"/>
    <w:rsid w:val="008405F3"/>
    <w:rsid w:val="00840EBA"/>
    <w:rsid w:val="008414BB"/>
    <w:rsid w:val="0084428E"/>
    <w:rsid w:val="00847735"/>
    <w:rsid w:val="00850AA1"/>
    <w:rsid w:val="00851829"/>
    <w:rsid w:val="00857E96"/>
    <w:rsid w:val="00860E67"/>
    <w:rsid w:val="00865265"/>
    <w:rsid w:val="008666F0"/>
    <w:rsid w:val="00887FCE"/>
    <w:rsid w:val="00892AB9"/>
    <w:rsid w:val="00896377"/>
    <w:rsid w:val="008A068B"/>
    <w:rsid w:val="008A18F1"/>
    <w:rsid w:val="008A59E3"/>
    <w:rsid w:val="008A6546"/>
    <w:rsid w:val="008A65AA"/>
    <w:rsid w:val="008B3305"/>
    <w:rsid w:val="008C488D"/>
    <w:rsid w:val="008C5FE3"/>
    <w:rsid w:val="008D097A"/>
    <w:rsid w:val="008D165F"/>
    <w:rsid w:val="008E02A3"/>
    <w:rsid w:val="008E4552"/>
    <w:rsid w:val="008E5156"/>
    <w:rsid w:val="008F6CD7"/>
    <w:rsid w:val="009000F9"/>
    <w:rsid w:val="0090415B"/>
    <w:rsid w:val="00905B9A"/>
    <w:rsid w:val="0091061D"/>
    <w:rsid w:val="009255B7"/>
    <w:rsid w:val="009320E7"/>
    <w:rsid w:val="00941966"/>
    <w:rsid w:val="00945552"/>
    <w:rsid w:val="00947332"/>
    <w:rsid w:val="00950EA0"/>
    <w:rsid w:val="009523E5"/>
    <w:rsid w:val="00953AF0"/>
    <w:rsid w:val="00956893"/>
    <w:rsid w:val="00961816"/>
    <w:rsid w:val="0097470E"/>
    <w:rsid w:val="009849EB"/>
    <w:rsid w:val="00985787"/>
    <w:rsid w:val="0098600E"/>
    <w:rsid w:val="009953DE"/>
    <w:rsid w:val="00997130"/>
    <w:rsid w:val="009A3B86"/>
    <w:rsid w:val="009A3D1A"/>
    <w:rsid w:val="009B099D"/>
    <w:rsid w:val="009B1034"/>
    <w:rsid w:val="009B1390"/>
    <w:rsid w:val="009B54C6"/>
    <w:rsid w:val="009B5AEC"/>
    <w:rsid w:val="009C121D"/>
    <w:rsid w:val="009C1587"/>
    <w:rsid w:val="009C1AF6"/>
    <w:rsid w:val="009C4297"/>
    <w:rsid w:val="009C5D34"/>
    <w:rsid w:val="009D235C"/>
    <w:rsid w:val="009D2F50"/>
    <w:rsid w:val="009D6AF1"/>
    <w:rsid w:val="009E155A"/>
    <w:rsid w:val="009E19F2"/>
    <w:rsid w:val="009E4525"/>
    <w:rsid w:val="009F047B"/>
    <w:rsid w:val="009F07D3"/>
    <w:rsid w:val="009F251F"/>
    <w:rsid w:val="00A018D8"/>
    <w:rsid w:val="00A03F7B"/>
    <w:rsid w:val="00A10E8D"/>
    <w:rsid w:val="00A1251D"/>
    <w:rsid w:val="00A138AE"/>
    <w:rsid w:val="00A14899"/>
    <w:rsid w:val="00A17338"/>
    <w:rsid w:val="00A2104F"/>
    <w:rsid w:val="00A25ED3"/>
    <w:rsid w:val="00A27774"/>
    <w:rsid w:val="00A30678"/>
    <w:rsid w:val="00A32D53"/>
    <w:rsid w:val="00A3338F"/>
    <w:rsid w:val="00A35AB2"/>
    <w:rsid w:val="00A426C2"/>
    <w:rsid w:val="00A44753"/>
    <w:rsid w:val="00A508F8"/>
    <w:rsid w:val="00A53B77"/>
    <w:rsid w:val="00A53BBE"/>
    <w:rsid w:val="00A56747"/>
    <w:rsid w:val="00A60AF4"/>
    <w:rsid w:val="00A674C4"/>
    <w:rsid w:val="00A75B55"/>
    <w:rsid w:val="00A81F39"/>
    <w:rsid w:val="00A86100"/>
    <w:rsid w:val="00A8686B"/>
    <w:rsid w:val="00A90CA9"/>
    <w:rsid w:val="00A90F8F"/>
    <w:rsid w:val="00A95589"/>
    <w:rsid w:val="00A95E41"/>
    <w:rsid w:val="00A95EE5"/>
    <w:rsid w:val="00AA593A"/>
    <w:rsid w:val="00AB1149"/>
    <w:rsid w:val="00AB52E4"/>
    <w:rsid w:val="00AC387B"/>
    <w:rsid w:val="00AC3C71"/>
    <w:rsid w:val="00AC6790"/>
    <w:rsid w:val="00AD076F"/>
    <w:rsid w:val="00AD5732"/>
    <w:rsid w:val="00AD7B17"/>
    <w:rsid w:val="00AE1607"/>
    <w:rsid w:val="00AE3E6F"/>
    <w:rsid w:val="00AE6BDA"/>
    <w:rsid w:val="00AF0305"/>
    <w:rsid w:val="00AF1D1E"/>
    <w:rsid w:val="00AF240A"/>
    <w:rsid w:val="00AF2F3E"/>
    <w:rsid w:val="00AF5866"/>
    <w:rsid w:val="00B01BC4"/>
    <w:rsid w:val="00B023CF"/>
    <w:rsid w:val="00B0420B"/>
    <w:rsid w:val="00B045D9"/>
    <w:rsid w:val="00B04706"/>
    <w:rsid w:val="00B1245E"/>
    <w:rsid w:val="00B13A41"/>
    <w:rsid w:val="00B15570"/>
    <w:rsid w:val="00B17FE3"/>
    <w:rsid w:val="00B20BB5"/>
    <w:rsid w:val="00B2395E"/>
    <w:rsid w:val="00B23DDB"/>
    <w:rsid w:val="00B25016"/>
    <w:rsid w:val="00B252AD"/>
    <w:rsid w:val="00B30FD4"/>
    <w:rsid w:val="00B34888"/>
    <w:rsid w:val="00B35373"/>
    <w:rsid w:val="00B43709"/>
    <w:rsid w:val="00B46242"/>
    <w:rsid w:val="00B4670A"/>
    <w:rsid w:val="00B50369"/>
    <w:rsid w:val="00B50499"/>
    <w:rsid w:val="00B56E1F"/>
    <w:rsid w:val="00B621ED"/>
    <w:rsid w:val="00B65A30"/>
    <w:rsid w:val="00B6743B"/>
    <w:rsid w:val="00B6777B"/>
    <w:rsid w:val="00B70C1F"/>
    <w:rsid w:val="00B74C11"/>
    <w:rsid w:val="00B76BA6"/>
    <w:rsid w:val="00B93CF3"/>
    <w:rsid w:val="00BA1C48"/>
    <w:rsid w:val="00BA5FEB"/>
    <w:rsid w:val="00BA69D9"/>
    <w:rsid w:val="00BA6EC4"/>
    <w:rsid w:val="00BB33F0"/>
    <w:rsid w:val="00BB5D30"/>
    <w:rsid w:val="00BB73E3"/>
    <w:rsid w:val="00BC3218"/>
    <w:rsid w:val="00BC3C92"/>
    <w:rsid w:val="00BD305A"/>
    <w:rsid w:val="00BE18D1"/>
    <w:rsid w:val="00BE2E39"/>
    <w:rsid w:val="00BE4DF6"/>
    <w:rsid w:val="00BE4F6C"/>
    <w:rsid w:val="00C01E60"/>
    <w:rsid w:val="00C05A14"/>
    <w:rsid w:val="00C0768E"/>
    <w:rsid w:val="00C1279C"/>
    <w:rsid w:val="00C20F09"/>
    <w:rsid w:val="00C2116E"/>
    <w:rsid w:val="00C218EA"/>
    <w:rsid w:val="00C34815"/>
    <w:rsid w:val="00C361B0"/>
    <w:rsid w:val="00C3649A"/>
    <w:rsid w:val="00C376BF"/>
    <w:rsid w:val="00C46C1E"/>
    <w:rsid w:val="00C475D7"/>
    <w:rsid w:val="00C519AF"/>
    <w:rsid w:val="00C535E1"/>
    <w:rsid w:val="00C57DA8"/>
    <w:rsid w:val="00C60547"/>
    <w:rsid w:val="00C630ED"/>
    <w:rsid w:val="00C92370"/>
    <w:rsid w:val="00C941E0"/>
    <w:rsid w:val="00C95DF8"/>
    <w:rsid w:val="00CA0954"/>
    <w:rsid w:val="00CA3092"/>
    <w:rsid w:val="00CA464D"/>
    <w:rsid w:val="00CA7849"/>
    <w:rsid w:val="00CB60BD"/>
    <w:rsid w:val="00CC10D1"/>
    <w:rsid w:val="00CC1E01"/>
    <w:rsid w:val="00CC69B7"/>
    <w:rsid w:val="00CD1AE8"/>
    <w:rsid w:val="00CE001F"/>
    <w:rsid w:val="00CE0D4E"/>
    <w:rsid w:val="00CE0DE3"/>
    <w:rsid w:val="00CE3C12"/>
    <w:rsid w:val="00CE7D7D"/>
    <w:rsid w:val="00D04446"/>
    <w:rsid w:val="00D10797"/>
    <w:rsid w:val="00D1125B"/>
    <w:rsid w:val="00D11699"/>
    <w:rsid w:val="00D13819"/>
    <w:rsid w:val="00D13B73"/>
    <w:rsid w:val="00D25F4B"/>
    <w:rsid w:val="00D2613F"/>
    <w:rsid w:val="00D264C5"/>
    <w:rsid w:val="00D27204"/>
    <w:rsid w:val="00D34342"/>
    <w:rsid w:val="00D4398C"/>
    <w:rsid w:val="00D456B7"/>
    <w:rsid w:val="00D469AE"/>
    <w:rsid w:val="00D5082C"/>
    <w:rsid w:val="00D56EE1"/>
    <w:rsid w:val="00D60412"/>
    <w:rsid w:val="00D6320B"/>
    <w:rsid w:val="00D63CBF"/>
    <w:rsid w:val="00D64BBF"/>
    <w:rsid w:val="00D70089"/>
    <w:rsid w:val="00D774CA"/>
    <w:rsid w:val="00D8423D"/>
    <w:rsid w:val="00D8726A"/>
    <w:rsid w:val="00D87304"/>
    <w:rsid w:val="00D910C2"/>
    <w:rsid w:val="00D93C83"/>
    <w:rsid w:val="00D9781E"/>
    <w:rsid w:val="00DA3354"/>
    <w:rsid w:val="00DA4C83"/>
    <w:rsid w:val="00DA6EF9"/>
    <w:rsid w:val="00DA7D4A"/>
    <w:rsid w:val="00DB136D"/>
    <w:rsid w:val="00DB2F40"/>
    <w:rsid w:val="00DB4187"/>
    <w:rsid w:val="00DC0ACF"/>
    <w:rsid w:val="00DC373E"/>
    <w:rsid w:val="00DC39AB"/>
    <w:rsid w:val="00DC4E68"/>
    <w:rsid w:val="00DC59AA"/>
    <w:rsid w:val="00DD0163"/>
    <w:rsid w:val="00DE0618"/>
    <w:rsid w:val="00DE1BB3"/>
    <w:rsid w:val="00DF1678"/>
    <w:rsid w:val="00DF19AD"/>
    <w:rsid w:val="00E003C5"/>
    <w:rsid w:val="00E0134D"/>
    <w:rsid w:val="00E01C32"/>
    <w:rsid w:val="00E069AA"/>
    <w:rsid w:val="00E06A43"/>
    <w:rsid w:val="00E127F1"/>
    <w:rsid w:val="00E136F7"/>
    <w:rsid w:val="00E14C3A"/>
    <w:rsid w:val="00E237F0"/>
    <w:rsid w:val="00E23FED"/>
    <w:rsid w:val="00E248CF"/>
    <w:rsid w:val="00E27394"/>
    <w:rsid w:val="00E3471F"/>
    <w:rsid w:val="00E3527D"/>
    <w:rsid w:val="00E40CC2"/>
    <w:rsid w:val="00E43F1A"/>
    <w:rsid w:val="00E44678"/>
    <w:rsid w:val="00E4602F"/>
    <w:rsid w:val="00E46317"/>
    <w:rsid w:val="00E47B96"/>
    <w:rsid w:val="00E53DBB"/>
    <w:rsid w:val="00E63F89"/>
    <w:rsid w:val="00E67882"/>
    <w:rsid w:val="00E714A8"/>
    <w:rsid w:val="00E80D64"/>
    <w:rsid w:val="00E90D0E"/>
    <w:rsid w:val="00E94D8E"/>
    <w:rsid w:val="00E96075"/>
    <w:rsid w:val="00EA1104"/>
    <w:rsid w:val="00EA1BA0"/>
    <w:rsid w:val="00EA3244"/>
    <w:rsid w:val="00EA64FD"/>
    <w:rsid w:val="00EA7E64"/>
    <w:rsid w:val="00EB2D36"/>
    <w:rsid w:val="00EB34B2"/>
    <w:rsid w:val="00EC24CF"/>
    <w:rsid w:val="00EC2FE9"/>
    <w:rsid w:val="00ED2F5D"/>
    <w:rsid w:val="00EE1ED6"/>
    <w:rsid w:val="00EF133E"/>
    <w:rsid w:val="00EF1999"/>
    <w:rsid w:val="00EF1E7B"/>
    <w:rsid w:val="00EF2F69"/>
    <w:rsid w:val="00EF3D34"/>
    <w:rsid w:val="00EF6916"/>
    <w:rsid w:val="00EF7AB4"/>
    <w:rsid w:val="00F04136"/>
    <w:rsid w:val="00F07B59"/>
    <w:rsid w:val="00F1298E"/>
    <w:rsid w:val="00F2045F"/>
    <w:rsid w:val="00F21491"/>
    <w:rsid w:val="00F238B2"/>
    <w:rsid w:val="00F242AD"/>
    <w:rsid w:val="00F36C17"/>
    <w:rsid w:val="00F36E35"/>
    <w:rsid w:val="00F36E6F"/>
    <w:rsid w:val="00F438EE"/>
    <w:rsid w:val="00F554FD"/>
    <w:rsid w:val="00F55E81"/>
    <w:rsid w:val="00F60DC4"/>
    <w:rsid w:val="00F72747"/>
    <w:rsid w:val="00F73B62"/>
    <w:rsid w:val="00F75122"/>
    <w:rsid w:val="00F763D1"/>
    <w:rsid w:val="00F77B2F"/>
    <w:rsid w:val="00F80226"/>
    <w:rsid w:val="00F80607"/>
    <w:rsid w:val="00F80DCC"/>
    <w:rsid w:val="00F84002"/>
    <w:rsid w:val="00F84027"/>
    <w:rsid w:val="00F90DD8"/>
    <w:rsid w:val="00F91056"/>
    <w:rsid w:val="00F9340B"/>
    <w:rsid w:val="00F95B69"/>
    <w:rsid w:val="00F967BC"/>
    <w:rsid w:val="00F97FA6"/>
    <w:rsid w:val="00FA2436"/>
    <w:rsid w:val="00FB148B"/>
    <w:rsid w:val="00FC1521"/>
    <w:rsid w:val="00FC1902"/>
    <w:rsid w:val="00FC2CA9"/>
    <w:rsid w:val="00FC55A8"/>
    <w:rsid w:val="00FC5EB7"/>
    <w:rsid w:val="00FC6E42"/>
    <w:rsid w:val="00FC7309"/>
    <w:rsid w:val="00FD204F"/>
    <w:rsid w:val="00FD296A"/>
    <w:rsid w:val="00FD4C3E"/>
    <w:rsid w:val="00FE219E"/>
    <w:rsid w:val="00FE6711"/>
    <w:rsid w:val="00FE6BF0"/>
    <w:rsid w:val="00FE7F17"/>
    <w:rsid w:val="00FF1381"/>
    <w:rsid w:val="00FF1FEF"/>
    <w:rsid w:val="00FF381C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4E4F"/>
  <w15:docId w15:val="{B37CDF2C-224C-4751-A07A-15389DCE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40A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40A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F240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F240A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F240A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40A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4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6BDA"/>
    <w:pPr>
      <w:ind w:left="720"/>
      <w:contextualSpacing/>
    </w:pPr>
  </w:style>
  <w:style w:type="character" w:styleId="Hyperlink">
    <w:name w:val="Hyperlink"/>
    <w:rsid w:val="007C6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tarbeiter_innen\II.%20Parlament\3.%20Antr&#228;ge\Antr&#228;ge%20Plenum\22.%20WP\Vorlage_Antra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Vorlage_Antrag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Bürgerschaftskanzlei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Pauly, Michel</dc:creator>
  <cp:lastModifiedBy>David Stoop</cp:lastModifiedBy>
  <cp:revision>6</cp:revision>
  <cp:lastPrinted>2021-02-09T16:08:00Z</cp:lastPrinted>
  <dcterms:created xsi:type="dcterms:W3CDTF">2021-02-09T15:59:00Z</dcterms:created>
  <dcterms:modified xsi:type="dcterms:W3CDTF">2021-02-09T16:11:00Z</dcterms:modified>
</cp:coreProperties>
</file>