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8653" w14:textId="38D43CA4" w:rsidR="005B7A48" w:rsidRDefault="00093D2A" w:rsidP="00093D2A">
      <w:pPr>
        <w:spacing w:line="360" w:lineRule="auto"/>
        <w:jc w:val="right"/>
        <w:rPr>
          <w:rFonts w:ascii="Arial" w:hAnsi="Arial" w:cs="Arial"/>
          <w:sz w:val="22"/>
          <w:szCs w:val="22"/>
        </w:rPr>
      </w:pPr>
      <w:bookmarkStart w:id="0" w:name="_GoBack"/>
      <w:bookmarkEnd w:id="0"/>
      <w:r>
        <w:rPr>
          <w:rFonts w:ascii="Arial" w:hAnsi="Arial" w:cs="Arial"/>
          <w:sz w:val="22"/>
          <w:szCs w:val="22"/>
        </w:rPr>
        <w:t>2. März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7A48" w:rsidRPr="00AF5798" w14:paraId="36A0415F" w14:textId="77777777" w:rsidTr="00AF5798">
        <w:tc>
          <w:tcPr>
            <w:tcW w:w="9212" w:type="dxa"/>
            <w:tcBorders>
              <w:top w:val="nil"/>
              <w:left w:val="nil"/>
              <w:bottom w:val="nil"/>
              <w:right w:val="nil"/>
            </w:tcBorders>
          </w:tcPr>
          <w:p w14:paraId="63933668" w14:textId="77777777" w:rsidR="005B7A48" w:rsidRPr="00093D2A" w:rsidRDefault="005B7A48" w:rsidP="00AF5798">
            <w:pPr>
              <w:jc w:val="center"/>
              <w:rPr>
                <w:rFonts w:ascii="Arial" w:hAnsi="Arial" w:cs="Arial"/>
                <w:sz w:val="22"/>
                <w:szCs w:val="22"/>
              </w:rPr>
            </w:pPr>
          </w:p>
          <w:p w14:paraId="219B0CB9" w14:textId="77777777" w:rsidR="005B7A48" w:rsidRDefault="005B7A48" w:rsidP="00AF5798">
            <w:pPr>
              <w:jc w:val="center"/>
              <w:rPr>
                <w:rFonts w:ascii="Arial" w:hAnsi="Arial" w:cs="Arial"/>
                <w:b/>
                <w:sz w:val="36"/>
                <w:szCs w:val="36"/>
              </w:rPr>
            </w:pPr>
            <w:r w:rsidRPr="006455CC">
              <w:rPr>
                <w:rFonts w:ascii="Arial" w:hAnsi="Arial" w:cs="Arial"/>
                <w:b/>
                <w:sz w:val="36"/>
                <w:szCs w:val="36"/>
              </w:rPr>
              <w:t>Schriftliche Kleine Anfrage</w:t>
            </w:r>
          </w:p>
          <w:p w14:paraId="6E6796F2" w14:textId="77777777" w:rsidR="00524772" w:rsidRPr="006455CC" w:rsidRDefault="00524772" w:rsidP="00AF5798">
            <w:pPr>
              <w:jc w:val="center"/>
              <w:rPr>
                <w:rFonts w:ascii="Arial" w:hAnsi="Arial" w:cs="Arial"/>
                <w:b/>
                <w:sz w:val="36"/>
                <w:szCs w:val="36"/>
              </w:rPr>
            </w:pPr>
          </w:p>
          <w:p w14:paraId="5443DFFC" w14:textId="0F5E4EE1" w:rsidR="00DF6393" w:rsidRPr="000A57F6" w:rsidRDefault="009961A2" w:rsidP="00DF6393">
            <w:pPr>
              <w:jc w:val="center"/>
              <w:rPr>
                <w:b/>
                <w:sz w:val="22"/>
                <w:szCs w:val="22"/>
              </w:rPr>
            </w:pPr>
            <w:r>
              <w:rPr>
                <w:rFonts w:ascii="Arial" w:eastAsia="Arial" w:hAnsi="Arial" w:cs="Arial"/>
                <w:b/>
                <w:bCs/>
                <w:color w:val="000000"/>
                <w:sz w:val="20"/>
                <w:szCs w:val="20"/>
              </w:rPr>
              <w:t>der</w:t>
            </w:r>
            <w:r w:rsidR="00C06497">
              <w:rPr>
                <w:rFonts w:ascii="Arial" w:eastAsia="Arial" w:hAnsi="Arial" w:cs="Arial"/>
                <w:b/>
                <w:bCs/>
                <w:color w:val="000000"/>
                <w:sz w:val="20"/>
                <w:szCs w:val="20"/>
              </w:rPr>
              <w:t xml:space="preserve"> Abgeordneten </w:t>
            </w:r>
            <w:r>
              <w:rPr>
                <w:rFonts w:ascii="Arial" w:eastAsia="Arial" w:hAnsi="Arial" w:cs="Arial"/>
                <w:b/>
                <w:bCs/>
                <w:color w:val="000000"/>
                <w:sz w:val="20"/>
                <w:szCs w:val="20"/>
              </w:rPr>
              <w:t xml:space="preserve">Heike Sudmann (DIE LINKE) vom </w:t>
            </w:r>
            <w:r w:rsidR="00BC1EC3">
              <w:rPr>
                <w:rFonts w:ascii="Arial" w:eastAsia="Arial" w:hAnsi="Arial" w:cs="Arial"/>
                <w:b/>
                <w:bCs/>
                <w:color w:val="000000"/>
                <w:sz w:val="20"/>
                <w:szCs w:val="20"/>
              </w:rPr>
              <w:t>2</w:t>
            </w:r>
            <w:r w:rsidR="002E7878">
              <w:rPr>
                <w:rFonts w:ascii="Arial" w:eastAsia="Arial" w:hAnsi="Arial" w:cs="Arial"/>
                <w:b/>
                <w:bCs/>
                <w:color w:val="000000"/>
                <w:sz w:val="20"/>
                <w:szCs w:val="20"/>
              </w:rPr>
              <w:t>2.02</w:t>
            </w:r>
            <w:r w:rsidR="00BC1EC3">
              <w:rPr>
                <w:rFonts w:ascii="Arial" w:eastAsia="Arial" w:hAnsi="Arial" w:cs="Arial"/>
                <w:b/>
                <w:bCs/>
                <w:color w:val="000000"/>
                <w:sz w:val="20"/>
                <w:szCs w:val="20"/>
              </w:rPr>
              <w:t>.2021</w:t>
            </w:r>
          </w:p>
          <w:p w14:paraId="4AF4AB06" w14:textId="77777777" w:rsidR="005B7A48" w:rsidRPr="006455CC" w:rsidRDefault="005B7A48" w:rsidP="00AF5798">
            <w:pPr>
              <w:jc w:val="center"/>
              <w:rPr>
                <w:rFonts w:ascii="Arial" w:hAnsi="Arial" w:cs="Arial"/>
                <w:b/>
                <w:sz w:val="20"/>
                <w:szCs w:val="20"/>
              </w:rPr>
            </w:pPr>
          </w:p>
          <w:p w14:paraId="0E3B4E15" w14:textId="77777777" w:rsidR="005B7A48" w:rsidRPr="006455CC" w:rsidRDefault="005B7A48" w:rsidP="00AF5798">
            <w:pPr>
              <w:spacing w:line="360" w:lineRule="auto"/>
              <w:jc w:val="center"/>
              <w:rPr>
                <w:rFonts w:ascii="Arial" w:hAnsi="Arial" w:cs="Arial"/>
                <w:b/>
                <w:sz w:val="36"/>
                <w:szCs w:val="36"/>
              </w:rPr>
            </w:pPr>
            <w:r w:rsidRPr="006455CC">
              <w:rPr>
                <w:rFonts w:ascii="Arial" w:hAnsi="Arial" w:cs="Arial"/>
                <w:b/>
                <w:sz w:val="20"/>
                <w:szCs w:val="20"/>
              </w:rPr>
              <w:t xml:space="preserve">und </w:t>
            </w:r>
            <w:r w:rsidRPr="006455CC">
              <w:rPr>
                <w:rFonts w:ascii="Arial" w:hAnsi="Arial" w:cs="Arial"/>
                <w:b/>
                <w:sz w:val="36"/>
                <w:szCs w:val="36"/>
              </w:rPr>
              <w:t>Antwort des Senats</w:t>
            </w:r>
          </w:p>
          <w:p w14:paraId="142F3254" w14:textId="44ED64B1" w:rsidR="005B7A48" w:rsidRDefault="00E04120" w:rsidP="00AF5798">
            <w:pPr>
              <w:jc w:val="center"/>
              <w:rPr>
                <w:rFonts w:ascii="Arial" w:hAnsi="Arial" w:cs="Arial"/>
                <w:b/>
                <w:sz w:val="28"/>
                <w:szCs w:val="28"/>
              </w:rPr>
            </w:pPr>
            <w:r>
              <w:rPr>
                <w:rFonts w:ascii="Arial" w:hAnsi="Arial" w:cs="Arial"/>
                <w:b/>
                <w:sz w:val="28"/>
                <w:szCs w:val="28"/>
              </w:rPr>
              <w:t>- Drucksache</w:t>
            </w:r>
            <w:r w:rsidR="0000454C">
              <w:rPr>
                <w:rFonts w:ascii="Arial" w:hAnsi="Arial" w:cs="Arial"/>
                <w:b/>
                <w:sz w:val="28"/>
                <w:szCs w:val="28"/>
              </w:rPr>
              <w:t xml:space="preserve"> 22/</w:t>
            </w:r>
            <w:r w:rsidR="002E7878">
              <w:rPr>
                <w:rFonts w:ascii="Arial" w:hAnsi="Arial" w:cs="Arial"/>
                <w:b/>
                <w:sz w:val="28"/>
                <w:szCs w:val="28"/>
              </w:rPr>
              <w:t>3384</w:t>
            </w:r>
            <w:r w:rsidR="00C37423">
              <w:rPr>
                <w:rFonts w:ascii="Arial" w:hAnsi="Arial" w:cs="Arial"/>
                <w:b/>
                <w:sz w:val="28"/>
                <w:szCs w:val="28"/>
              </w:rPr>
              <w:t xml:space="preserve"> </w:t>
            </w:r>
            <w:r w:rsidR="005B7A48" w:rsidRPr="006455CC">
              <w:rPr>
                <w:rFonts w:ascii="Arial" w:hAnsi="Arial" w:cs="Arial"/>
                <w:b/>
                <w:sz w:val="28"/>
                <w:szCs w:val="28"/>
              </w:rPr>
              <w:t>-</w:t>
            </w:r>
          </w:p>
          <w:p w14:paraId="71AA8AEB" w14:textId="77777777" w:rsidR="000873B1" w:rsidRPr="006455CC" w:rsidRDefault="000873B1" w:rsidP="00AF5798">
            <w:pPr>
              <w:jc w:val="center"/>
              <w:rPr>
                <w:rFonts w:ascii="Arial" w:hAnsi="Arial" w:cs="Arial"/>
                <w:b/>
                <w:sz w:val="28"/>
                <w:szCs w:val="28"/>
              </w:rPr>
            </w:pPr>
          </w:p>
        </w:tc>
      </w:tr>
    </w:tbl>
    <w:p w14:paraId="3CF8B7D9" w14:textId="7F365B26" w:rsidR="000D44A4" w:rsidRDefault="000E2A97" w:rsidP="00D16E57">
      <w:pPr>
        <w:widowControl w:val="0"/>
        <w:suppressAutoHyphens/>
        <w:spacing w:before="240" w:after="120"/>
        <w:ind w:left="851" w:hanging="851"/>
        <w:jc w:val="both"/>
        <w:rPr>
          <w:rFonts w:ascii="Arial" w:hAnsi="Arial" w:cs="Arial"/>
          <w:b/>
          <w:sz w:val="20"/>
        </w:rPr>
      </w:pPr>
      <w:r w:rsidRPr="00D16E57">
        <w:rPr>
          <w:rFonts w:ascii="Arial" w:hAnsi="Arial" w:cs="Arial"/>
          <w:b/>
          <w:sz w:val="20"/>
        </w:rPr>
        <w:t>Betr.:</w:t>
      </w:r>
      <w:r w:rsidRPr="00D16E57">
        <w:rPr>
          <w:rFonts w:ascii="Arial" w:hAnsi="Arial" w:cs="Arial"/>
          <w:b/>
          <w:sz w:val="20"/>
        </w:rPr>
        <w:tab/>
      </w:r>
      <w:r w:rsidR="00A27A37" w:rsidRPr="00D16E57">
        <w:rPr>
          <w:rFonts w:ascii="Arial" w:hAnsi="Arial" w:cs="Arial"/>
          <w:b/>
          <w:sz w:val="20"/>
        </w:rPr>
        <w:t>Elbtower – mit exklusivem Ausgang d</w:t>
      </w:r>
      <w:r w:rsidR="00D16E57">
        <w:rPr>
          <w:rFonts w:ascii="Arial" w:hAnsi="Arial" w:cs="Arial"/>
          <w:b/>
          <w:sz w:val="20"/>
        </w:rPr>
        <w:t>es Investors Benko ins Steuerpa</w:t>
      </w:r>
      <w:r w:rsidR="00A27A37" w:rsidRPr="00D16E57">
        <w:rPr>
          <w:rFonts w:ascii="Arial" w:hAnsi="Arial" w:cs="Arial"/>
          <w:b/>
          <w:sz w:val="20"/>
        </w:rPr>
        <w:t>radies Luxemburg?</w:t>
      </w:r>
    </w:p>
    <w:p w14:paraId="6353B0E5" w14:textId="1CB63735" w:rsidR="00D16E57" w:rsidRPr="00D16E57" w:rsidRDefault="00D16E57" w:rsidP="00D16E57">
      <w:pPr>
        <w:widowControl w:val="0"/>
        <w:suppressAutoHyphens/>
        <w:spacing w:before="240" w:after="120"/>
        <w:ind w:left="851" w:hanging="851"/>
        <w:jc w:val="both"/>
        <w:rPr>
          <w:rFonts w:ascii="Arial" w:eastAsia="Arial" w:hAnsi="Arial" w:cs="Arial"/>
          <w:b/>
          <w:bCs/>
          <w:i/>
          <w:color w:val="000000"/>
          <w:sz w:val="16"/>
          <w:szCs w:val="20"/>
        </w:rPr>
      </w:pPr>
      <w:r w:rsidRPr="00D16E57">
        <w:rPr>
          <w:rFonts w:ascii="Arial" w:hAnsi="Arial" w:cs="Arial"/>
          <w:b/>
          <w:i/>
          <w:sz w:val="20"/>
        </w:rPr>
        <w:t>Einleitung für die Fragen:</w:t>
      </w:r>
    </w:p>
    <w:p w14:paraId="352D47FF" w14:textId="07C354F3" w:rsidR="00040C84" w:rsidRPr="00040C84" w:rsidRDefault="00040C84" w:rsidP="00D16E57">
      <w:pPr>
        <w:widowControl w:val="0"/>
        <w:suppressAutoHyphens/>
        <w:spacing w:after="120"/>
        <w:ind w:left="851"/>
        <w:jc w:val="both"/>
        <w:rPr>
          <w:rFonts w:ascii="Arial" w:eastAsia="Arial" w:hAnsi="Arial" w:cs="Arial"/>
          <w:bCs/>
          <w:i/>
          <w:iCs/>
          <w:color w:val="000000"/>
          <w:sz w:val="20"/>
          <w:szCs w:val="20"/>
        </w:rPr>
      </w:pPr>
      <w:r w:rsidRPr="00040C84">
        <w:rPr>
          <w:rFonts w:ascii="Arial" w:eastAsia="Arial" w:hAnsi="Arial" w:cs="Arial"/>
          <w:bCs/>
          <w:i/>
          <w:iCs/>
          <w:color w:val="000000"/>
          <w:sz w:val="20"/>
          <w:szCs w:val="20"/>
        </w:rPr>
        <w:t xml:space="preserve">Anfang Februar 2021 berichteten verschiedenen Medien (“Der Standard” aus Wien, die Süddeutsche Zeitung aus </w:t>
      </w:r>
      <w:r w:rsidR="00D709D7">
        <w:rPr>
          <w:rFonts w:ascii="Arial" w:eastAsia="Arial" w:hAnsi="Arial" w:cs="Arial"/>
          <w:bCs/>
          <w:i/>
          <w:iCs/>
          <w:color w:val="000000"/>
          <w:sz w:val="20"/>
          <w:szCs w:val="20"/>
        </w:rPr>
        <w:t>München), dass der österreichis</w:t>
      </w:r>
      <w:r w:rsidRPr="00040C84">
        <w:rPr>
          <w:rFonts w:ascii="Arial" w:eastAsia="Arial" w:hAnsi="Arial" w:cs="Arial"/>
          <w:bCs/>
          <w:i/>
          <w:iCs/>
          <w:color w:val="000000"/>
          <w:sz w:val="20"/>
          <w:szCs w:val="20"/>
        </w:rPr>
        <w:t>che Mill</w:t>
      </w:r>
      <w:r w:rsidR="00D709D7">
        <w:rPr>
          <w:rFonts w:ascii="Arial" w:eastAsia="Arial" w:hAnsi="Arial" w:cs="Arial"/>
          <w:bCs/>
          <w:i/>
          <w:iCs/>
          <w:color w:val="000000"/>
          <w:sz w:val="20"/>
          <w:szCs w:val="20"/>
        </w:rPr>
        <w:t>i</w:t>
      </w:r>
      <w:r w:rsidRPr="00040C84">
        <w:rPr>
          <w:rFonts w:ascii="Arial" w:eastAsia="Arial" w:hAnsi="Arial" w:cs="Arial"/>
          <w:bCs/>
          <w:i/>
          <w:iCs/>
          <w:color w:val="000000"/>
          <w:sz w:val="20"/>
          <w:szCs w:val="20"/>
        </w:rPr>
        <w:t>ardär René Benko viele seiner Firmen über Gesellschaften in Luxemburg verwalten würde. Benko tritt mit seinem Unternehmen SIGNA als Investor des “Elbtowers” auf, deshalb sind diese In</w:t>
      </w:r>
      <w:r w:rsidR="00D709D7">
        <w:rPr>
          <w:rFonts w:ascii="Arial" w:eastAsia="Arial" w:hAnsi="Arial" w:cs="Arial"/>
          <w:bCs/>
          <w:i/>
          <w:iCs/>
          <w:color w:val="000000"/>
          <w:sz w:val="20"/>
          <w:szCs w:val="20"/>
        </w:rPr>
        <w:t>formationen auch für Hamburg in</w:t>
      </w:r>
      <w:r w:rsidRPr="00040C84">
        <w:rPr>
          <w:rFonts w:ascii="Arial" w:eastAsia="Arial" w:hAnsi="Arial" w:cs="Arial"/>
          <w:bCs/>
          <w:i/>
          <w:iCs/>
          <w:color w:val="000000"/>
          <w:sz w:val="20"/>
          <w:szCs w:val="20"/>
        </w:rPr>
        <w:t xml:space="preserve">teressant. </w:t>
      </w:r>
    </w:p>
    <w:p w14:paraId="252FC201" w14:textId="3D09D94E" w:rsidR="00040C84" w:rsidRPr="00040C84" w:rsidRDefault="00040C84" w:rsidP="00D16E57">
      <w:pPr>
        <w:widowControl w:val="0"/>
        <w:suppressAutoHyphens/>
        <w:snapToGrid w:val="0"/>
        <w:spacing w:after="120"/>
        <w:ind w:left="851"/>
        <w:jc w:val="both"/>
        <w:rPr>
          <w:rFonts w:ascii="Arial" w:eastAsia="Arial" w:hAnsi="Arial" w:cs="Arial"/>
          <w:bCs/>
          <w:i/>
          <w:iCs/>
          <w:color w:val="000000"/>
          <w:sz w:val="20"/>
          <w:szCs w:val="20"/>
        </w:rPr>
      </w:pPr>
      <w:r w:rsidRPr="00040C84">
        <w:rPr>
          <w:rFonts w:ascii="Arial" w:eastAsia="Arial" w:hAnsi="Arial" w:cs="Arial"/>
          <w:bCs/>
          <w:i/>
          <w:iCs/>
          <w:color w:val="000000"/>
          <w:sz w:val="20"/>
          <w:szCs w:val="20"/>
        </w:rPr>
        <w:t>Je nach Konstruktion ist es den Recherchen zufolge möglich, über luxemburgische Gesellschaften Darlehen an lukrative deutsche Töchterunternehmen zu vergeben, deren abzuführende Steuern in Deutschland dann durch die Darlehnszinsen erheblich reduziert werden. Schlecht für den Staat und die Stadt, verlockend für einen Investor. Dies legt die Vermutung nahe, dass auch das vom Senat vorangetriebene Hochhaus-Projekt in der Hafencity in eine Konstruktion zur Steuervermeidung eingebunden sein könnte.</w:t>
      </w:r>
    </w:p>
    <w:p w14:paraId="343254F7" w14:textId="77777777" w:rsidR="00040C84" w:rsidRPr="00040C84" w:rsidRDefault="00040C84" w:rsidP="00D16E57">
      <w:pPr>
        <w:widowControl w:val="0"/>
        <w:suppressAutoHyphens/>
        <w:spacing w:after="120"/>
        <w:ind w:left="851"/>
        <w:jc w:val="both"/>
        <w:rPr>
          <w:rFonts w:ascii="Arial" w:eastAsia="Arial" w:hAnsi="Arial" w:cs="Arial"/>
          <w:bCs/>
          <w:i/>
          <w:iCs/>
          <w:color w:val="000000"/>
          <w:sz w:val="20"/>
          <w:szCs w:val="20"/>
        </w:rPr>
      </w:pPr>
      <w:r w:rsidRPr="00040C84">
        <w:rPr>
          <w:rFonts w:ascii="Arial" w:eastAsia="Arial" w:hAnsi="Arial" w:cs="Arial"/>
          <w:bCs/>
          <w:i/>
          <w:iCs/>
          <w:color w:val="000000"/>
          <w:sz w:val="20"/>
          <w:szCs w:val="20"/>
        </w:rPr>
        <w:t>Steuervermeidung ist nicht verboten, aber ein unfreundlicher Akt gegenüber einer Stadt, die mit öffentlichen Investitionen den Wert der Benko-Immobilien aufrechterhält oder noch erhöht. Warum sollte sich die Stadt auf ein solches Wagnis einlassen mit einem Investor, der sich auch bei Karstadt nicht als verantwortungsvoller Investor erwiesen hat.</w:t>
      </w:r>
    </w:p>
    <w:p w14:paraId="09F24ED7" w14:textId="3263FC42" w:rsidR="00040C84" w:rsidRPr="00040C84" w:rsidRDefault="00040C84" w:rsidP="00D16E57">
      <w:pPr>
        <w:widowControl w:val="0"/>
        <w:suppressAutoHyphens/>
        <w:snapToGrid w:val="0"/>
        <w:spacing w:after="120"/>
        <w:ind w:left="851"/>
        <w:jc w:val="both"/>
        <w:rPr>
          <w:rFonts w:ascii="Arial" w:eastAsia="Arial" w:hAnsi="Arial" w:cs="Arial"/>
          <w:bCs/>
          <w:i/>
          <w:iCs/>
          <w:color w:val="000000"/>
          <w:sz w:val="20"/>
          <w:szCs w:val="20"/>
        </w:rPr>
      </w:pPr>
      <w:r w:rsidRPr="00040C84">
        <w:rPr>
          <w:rFonts w:ascii="Arial" w:eastAsia="Arial" w:hAnsi="Arial" w:cs="Arial"/>
          <w:bCs/>
          <w:i/>
          <w:iCs/>
          <w:color w:val="000000"/>
          <w:sz w:val="20"/>
          <w:szCs w:val="20"/>
        </w:rPr>
        <w:t xml:space="preserve">Laut Drucksache 21/13500 (siehe darin 5.1) soll das Bauvorhaben Elbtower über eine mittelbar von der SIGNA Prime Selection AG gehaltene Projektgesellschaft, die Hamburg Elbtower Immobilien GmbH &amp; Co. KG (Käufer), realisiert werden. Die SIGNA Prime Selection AG ist demnach also nicht direkt Eigentümerin der Hamburg Elbtower Immobilien GmbH &amp; Co. KG. </w:t>
      </w:r>
    </w:p>
    <w:p w14:paraId="6A7CABCC" w14:textId="2FC7500B" w:rsidR="00C00447" w:rsidRDefault="00040C84" w:rsidP="00D16E57">
      <w:pPr>
        <w:widowControl w:val="0"/>
        <w:suppressAutoHyphens/>
        <w:spacing w:after="240"/>
        <w:ind w:left="851"/>
        <w:jc w:val="both"/>
        <w:rPr>
          <w:rFonts w:ascii="Arial" w:eastAsia="Arial" w:hAnsi="Arial" w:cs="Arial"/>
          <w:bCs/>
          <w:i/>
          <w:iCs/>
          <w:color w:val="000000"/>
          <w:sz w:val="20"/>
          <w:szCs w:val="20"/>
        </w:rPr>
      </w:pPr>
      <w:r w:rsidRPr="00040C84">
        <w:rPr>
          <w:rFonts w:ascii="Arial" w:eastAsia="Arial" w:hAnsi="Arial" w:cs="Arial"/>
          <w:bCs/>
          <w:i/>
          <w:iCs/>
          <w:color w:val="000000"/>
          <w:sz w:val="20"/>
          <w:szCs w:val="20"/>
        </w:rPr>
        <w:t>Wenn man im Luxemburger Handels- und Gesellschaftsregister („Registre de Commerce et des sociétés") den Code B214167 eingibt, stößt man auf die „Hamburg, Elbtower Beteiligung S.à r.l.".</w:t>
      </w:r>
    </w:p>
    <w:p w14:paraId="1570A2F4" w14:textId="1D28350C" w:rsidR="00D16E57" w:rsidRPr="00C00447" w:rsidRDefault="00D16E57" w:rsidP="00D16E57">
      <w:pPr>
        <w:widowControl w:val="0"/>
        <w:suppressAutoHyphens/>
        <w:spacing w:after="240"/>
        <w:ind w:left="851"/>
        <w:jc w:val="both"/>
        <w:rPr>
          <w:rFonts w:ascii="Arial" w:eastAsia="Arial" w:hAnsi="Arial" w:cs="Arial"/>
          <w:bCs/>
          <w:i/>
          <w:iCs/>
          <w:color w:val="000000"/>
          <w:sz w:val="20"/>
          <w:szCs w:val="20"/>
        </w:rPr>
      </w:pPr>
      <w:r>
        <w:rPr>
          <w:rFonts w:ascii="Arial" w:eastAsia="Arial" w:hAnsi="Arial" w:cs="Arial"/>
          <w:bCs/>
          <w:i/>
          <w:iCs/>
          <w:color w:val="000000"/>
          <w:sz w:val="20"/>
          <w:szCs w:val="20"/>
        </w:rPr>
        <w:t>Ich frage den Senat:</w:t>
      </w:r>
    </w:p>
    <w:p w14:paraId="2C73C5B7" w14:textId="0571DA6E" w:rsidR="00EC6DD1" w:rsidRPr="00EC6DD1" w:rsidRDefault="00BE06EC" w:rsidP="00D16E57">
      <w:pPr>
        <w:widowControl w:val="0"/>
        <w:suppressAutoHyphens/>
        <w:spacing w:after="240"/>
        <w:jc w:val="both"/>
        <w:rPr>
          <w:rFonts w:ascii="Arial" w:hAnsi="Arial" w:cs="Arial"/>
          <w:iCs/>
          <w:color w:val="000000"/>
          <w:sz w:val="20"/>
          <w:szCs w:val="20"/>
        </w:rPr>
      </w:pPr>
      <w:r>
        <w:rPr>
          <w:rFonts w:ascii="Arial" w:hAnsi="Arial" w:cs="Arial"/>
          <w:iCs/>
          <w:color w:val="000000"/>
          <w:sz w:val="20"/>
          <w:szCs w:val="20"/>
        </w:rPr>
        <w:t>D</w:t>
      </w:r>
      <w:r w:rsidR="00BB6B05">
        <w:rPr>
          <w:rFonts w:ascii="Arial" w:hAnsi="Arial" w:cs="Arial"/>
          <w:iCs/>
          <w:color w:val="000000"/>
          <w:sz w:val="20"/>
          <w:szCs w:val="20"/>
        </w:rPr>
        <w:t>er Sen</w:t>
      </w:r>
      <w:r w:rsidR="00EC6DD1" w:rsidRPr="00EC6DD1">
        <w:rPr>
          <w:rFonts w:ascii="Arial" w:hAnsi="Arial" w:cs="Arial"/>
          <w:iCs/>
          <w:color w:val="000000"/>
          <w:sz w:val="20"/>
          <w:szCs w:val="20"/>
        </w:rPr>
        <w:t xml:space="preserve">at </w:t>
      </w:r>
      <w:r>
        <w:rPr>
          <w:rFonts w:ascii="Arial" w:hAnsi="Arial" w:cs="Arial"/>
          <w:iCs/>
          <w:color w:val="000000"/>
          <w:sz w:val="20"/>
          <w:szCs w:val="20"/>
        </w:rPr>
        <w:t xml:space="preserve">beantwortet </w:t>
      </w:r>
      <w:r w:rsidR="00EC6DD1" w:rsidRPr="00EC6DD1">
        <w:rPr>
          <w:rFonts w:ascii="Arial" w:hAnsi="Arial" w:cs="Arial"/>
          <w:iCs/>
          <w:color w:val="000000"/>
          <w:sz w:val="20"/>
          <w:szCs w:val="20"/>
        </w:rPr>
        <w:t xml:space="preserve">die Fragen </w:t>
      </w:r>
      <w:r w:rsidR="00040C84">
        <w:rPr>
          <w:rFonts w:ascii="Arial" w:hAnsi="Arial" w:cs="Arial"/>
          <w:iCs/>
          <w:color w:val="000000"/>
          <w:sz w:val="20"/>
          <w:szCs w:val="20"/>
        </w:rPr>
        <w:t xml:space="preserve">teilweise </w:t>
      </w:r>
      <w:r w:rsidR="00EC6DD1" w:rsidRPr="008778B4">
        <w:rPr>
          <w:rFonts w:ascii="Arial" w:hAnsi="Arial" w:cs="Arial"/>
          <w:iCs/>
          <w:color w:val="000000"/>
          <w:sz w:val="20"/>
          <w:szCs w:val="20"/>
        </w:rPr>
        <w:t>auf der Grundlage von Auskünften der HafenCity Hamburg GmbH</w:t>
      </w:r>
      <w:r w:rsidR="00EC6DD1" w:rsidRPr="00EC6DD1">
        <w:rPr>
          <w:rFonts w:ascii="Arial" w:hAnsi="Arial" w:cs="Arial"/>
          <w:iCs/>
          <w:color w:val="000000"/>
          <w:sz w:val="20"/>
          <w:szCs w:val="20"/>
        </w:rPr>
        <w:t xml:space="preserve"> wie folgt:</w:t>
      </w:r>
    </w:p>
    <w:p w14:paraId="7074B54D" w14:textId="3A6B181A" w:rsidR="00C06497" w:rsidRDefault="00D709D7" w:rsidP="00D16E57">
      <w:pPr>
        <w:pStyle w:val="Listenabsatz"/>
        <w:widowControl w:val="0"/>
        <w:numPr>
          <w:ilvl w:val="0"/>
          <w:numId w:val="27"/>
        </w:numPr>
        <w:suppressAutoHyphens/>
        <w:spacing w:after="120" w:line="240" w:lineRule="auto"/>
        <w:ind w:left="1985" w:hanging="1134"/>
        <w:jc w:val="both"/>
        <w:rPr>
          <w:rFonts w:eastAsia="Arial" w:cs="Arial"/>
          <w:bCs/>
          <w:i/>
          <w:color w:val="000000"/>
          <w:sz w:val="20"/>
        </w:rPr>
      </w:pPr>
      <w:r w:rsidRPr="00D709D7">
        <w:rPr>
          <w:rFonts w:eastAsia="Arial" w:cs="Arial"/>
          <w:bCs/>
          <w:i/>
          <w:color w:val="000000"/>
          <w:sz w:val="20"/>
        </w:rPr>
        <w:t>Wie schützt der Senat die FHH vor Steuervermeidungstrick</w:t>
      </w:r>
      <w:r>
        <w:rPr>
          <w:rFonts w:eastAsia="Arial" w:cs="Arial"/>
          <w:bCs/>
          <w:i/>
          <w:color w:val="000000"/>
          <w:sz w:val="20"/>
        </w:rPr>
        <w:t>s</w:t>
      </w:r>
      <w:r w:rsidRPr="00D709D7">
        <w:rPr>
          <w:rFonts w:eastAsia="Arial" w:cs="Arial"/>
          <w:bCs/>
          <w:i/>
          <w:color w:val="000000"/>
          <w:sz w:val="20"/>
        </w:rPr>
        <w:t xml:space="preserve"> durch Briefkastenfirmen innerhalb und außerhalb der Europäischen Union (EU)?</w:t>
      </w:r>
    </w:p>
    <w:p w14:paraId="485C312D" w14:textId="77777777" w:rsidR="003A61E1" w:rsidRDefault="003A61E1" w:rsidP="00D16E57">
      <w:pPr>
        <w:pStyle w:val="Listenabsatz"/>
        <w:spacing w:line="240" w:lineRule="auto"/>
        <w:ind w:left="0"/>
        <w:contextualSpacing w:val="0"/>
        <w:jc w:val="both"/>
        <w:rPr>
          <w:rFonts w:eastAsia="Arial" w:cs="Arial"/>
          <w:bCs/>
          <w:color w:val="000000"/>
          <w:sz w:val="20"/>
        </w:rPr>
      </w:pPr>
    </w:p>
    <w:p w14:paraId="77DE9FE0" w14:textId="648E9C8C" w:rsidR="00F96081" w:rsidRDefault="00F96081" w:rsidP="00D16E57">
      <w:pPr>
        <w:jc w:val="both"/>
        <w:rPr>
          <w:rFonts w:ascii="Arial" w:eastAsia="Arial" w:hAnsi="Arial" w:cs="Arial"/>
          <w:bCs/>
          <w:color w:val="000000"/>
          <w:sz w:val="20"/>
        </w:rPr>
      </w:pPr>
      <w:r w:rsidRPr="00F96081">
        <w:rPr>
          <w:rFonts w:ascii="Arial" w:eastAsia="Arial" w:hAnsi="Arial" w:cs="Arial"/>
          <w:bCs/>
          <w:color w:val="000000"/>
          <w:sz w:val="20"/>
        </w:rPr>
        <w:t>Der Senat unterstützt die Gesetzgebung und den Erlass von Verwaltungsanweisungen des Bundes zur Bekämpfung der Steuervermeidung und aggressiven Steuerplanung</w:t>
      </w:r>
      <w:r>
        <w:rPr>
          <w:rFonts w:ascii="Arial" w:eastAsia="Arial" w:hAnsi="Arial" w:cs="Arial"/>
          <w:bCs/>
          <w:color w:val="000000"/>
          <w:sz w:val="20"/>
        </w:rPr>
        <w:t>. Dies geschieht</w:t>
      </w:r>
      <w:r w:rsidRPr="00F96081">
        <w:rPr>
          <w:rFonts w:ascii="Arial" w:eastAsia="Arial" w:hAnsi="Arial" w:cs="Arial"/>
          <w:bCs/>
          <w:color w:val="000000"/>
          <w:sz w:val="20"/>
        </w:rPr>
        <w:t xml:space="preserve"> </w:t>
      </w:r>
      <w:r>
        <w:rPr>
          <w:rFonts w:ascii="Arial" w:eastAsia="Arial" w:hAnsi="Arial" w:cs="Arial"/>
          <w:bCs/>
          <w:color w:val="000000"/>
          <w:sz w:val="20"/>
        </w:rPr>
        <w:t>zum Beispiel</w:t>
      </w:r>
      <w:r w:rsidRPr="00F96081">
        <w:rPr>
          <w:rFonts w:ascii="Arial" w:eastAsia="Arial" w:hAnsi="Arial" w:cs="Arial"/>
          <w:bCs/>
          <w:color w:val="000000"/>
          <w:sz w:val="20"/>
        </w:rPr>
        <w:t xml:space="preserve"> bei der Umsetzung entsprechender Initiativen der OECD und der G</w:t>
      </w:r>
      <w:r>
        <w:rPr>
          <w:rFonts w:ascii="Arial" w:eastAsia="Arial" w:hAnsi="Arial" w:cs="Arial"/>
          <w:bCs/>
          <w:color w:val="000000"/>
          <w:sz w:val="20"/>
        </w:rPr>
        <w:t xml:space="preserve"> </w:t>
      </w:r>
      <w:r w:rsidRPr="00F96081">
        <w:rPr>
          <w:rFonts w:ascii="Arial" w:eastAsia="Arial" w:hAnsi="Arial" w:cs="Arial"/>
          <w:bCs/>
          <w:color w:val="000000"/>
          <w:sz w:val="20"/>
        </w:rPr>
        <w:t>20 im BEPS-Projekt zur Bekämpfung von Gewinnkürzung und Gewinnverlagerung („Base Erosion and Profit Shifting“) oder der Europäischen Union (Umsetzung von Richtlinien zum Informationsaustausch zwischen den Mitgliedstaaten und zum Schutz des Binnenmarkt</w:t>
      </w:r>
      <w:r>
        <w:rPr>
          <w:rFonts w:ascii="Arial" w:eastAsia="Arial" w:hAnsi="Arial" w:cs="Arial"/>
          <w:bCs/>
          <w:color w:val="000000"/>
          <w:sz w:val="20"/>
        </w:rPr>
        <w:t>es</w:t>
      </w:r>
      <w:r w:rsidRPr="00F96081">
        <w:rPr>
          <w:rFonts w:ascii="Arial" w:eastAsia="Arial" w:hAnsi="Arial" w:cs="Arial"/>
          <w:bCs/>
          <w:color w:val="000000"/>
          <w:sz w:val="20"/>
        </w:rPr>
        <w:t xml:space="preserve">, </w:t>
      </w:r>
      <w:r>
        <w:rPr>
          <w:rFonts w:ascii="Arial" w:eastAsia="Arial" w:hAnsi="Arial" w:cs="Arial"/>
          <w:bCs/>
          <w:color w:val="000000"/>
          <w:sz w:val="20"/>
        </w:rPr>
        <w:t>das heißt</w:t>
      </w:r>
      <w:r w:rsidRPr="00F96081">
        <w:rPr>
          <w:rFonts w:ascii="Arial" w:eastAsia="Arial" w:hAnsi="Arial" w:cs="Arial"/>
          <w:bCs/>
          <w:color w:val="000000"/>
          <w:sz w:val="20"/>
        </w:rPr>
        <w:t xml:space="preserve"> gegen Wettbewerbsverzerrung durch ungewollte Steuergestaltung und Steuervermeidung). </w:t>
      </w:r>
    </w:p>
    <w:p w14:paraId="04FBE922" w14:textId="456AAF26" w:rsidR="009B3209" w:rsidRPr="00BC0B17" w:rsidRDefault="00F96081" w:rsidP="00D16E57">
      <w:pPr>
        <w:jc w:val="both"/>
        <w:rPr>
          <w:rFonts w:ascii="Arial" w:eastAsia="Arial" w:hAnsi="Arial" w:cs="Arial"/>
          <w:bCs/>
          <w:color w:val="000000"/>
          <w:sz w:val="20"/>
        </w:rPr>
      </w:pPr>
      <w:r w:rsidRPr="00F96081">
        <w:rPr>
          <w:rFonts w:ascii="Arial" w:eastAsia="Arial" w:hAnsi="Arial" w:cs="Arial"/>
          <w:bCs/>
          <w:color w:val="000000"/>
          <w:sz w:val="20"/>
        </w:rPr>
        <w:lastRenderedPageBreak/>
        <w:t xml:space="preserve">Der Senat setzt die Gesetze und Verwaltungsanweisungen in der täglichen Arbeit in den Finanzämtern und anlässlich von steuerlichen Außenprüfungen um, </w:t>
      </w:r>
      <w:r>
        <w:rPr>
          <w:rFonts w:ascii="Arial" w:eastAsia="Arial" w:hAnsi="Arial" w:cs="Arial"/>
          <w:bCs/>
          <w:color w:val="000000"/>
          <w:sz w:val="20"/>
        </w:rPr>
        <w:t>unter anderem</w:t>
      </w:r>
      <w:r w:rsidRPr="00F96081">
        <w:rPr>
          <w:rFonts w:ascii="Arial" w:eastAsia="Arial" w:hAnsi="Arial" w:cs="Arial"/>
          <w:bCs/>
          <w:color w:val="000000"/>
          <w:sz w:val="20"/>
        </w:rPr>
        <w:t xml:space="preserve"> indem Informationen mit anderen Staaten ausgetauscht und für Hamburg bestimmte Daten hier ausgewertet werden.</w:t>
      </w:r>
    </w:p>
    <w:p w14:paraId="4F2B7A0B" w14:textId="77777777" w:rsidR="009B3209" w:rsidRPr="003A61E1" w:rsidRDefault="009B3209" w:rsidP="00D16E57">
      <w:pPr>
        <w:pStyle w:val="Listenabsatz"/>
        <w:spacing w:line="240" w:lineRule="auto"/>
        <w:ind w:left="0"/>
        <w:contextualSpacing w:val="0"/>
        <w:jc w:val="both"/>
        <w:rPr>
          <w:rFonts w:eastAsia="Arial" w:cs="Arial"/>
          <w:bCs/>
          <w:color w:val="000000"/>
          <w:sz w:val="20"/>
        </w:rPr>
      </w:pPr>
    </w:p>
    <w:p w14:paraId="51F5D6C8" w14:textId="0DDD801E" w:rsidR="00C06497" w:rsidRPr="00C06497" w:rsidRDefault="00D16E57" w:rsidP="00D16E57">
      <w:pPr>
        <w:pStyle w:val="Listenabsatz"/>
        <w:widowControl w:val="0"/>
        <w:suppressAutoHyphens/>
        <w:snapToGrid w:val="0"/>
        <w:spacing w:line="240" w:lineRule="auto"/>
        <w:ind w:left="1985" w:hanging="1134"/>
        <w:contextualSpacing w:val="0"/>
        <w:jc w:val="both"/>
        <w:rPr>
          <w:rFonts w:eastAsia="Arial" w:cs="Arial"/>
          <w:bCs/>
          <w:i/>
          <w:color w:val="000000"/>
          <w:sz w:val="20"/>
        </w:rPr>
      </w:pPr>
      <w:r>
        <w:rPr>
          <w:rFonts w:eastAsia="Arial" w:cs="Arial"/>
          <w:b/>
          <w:bCs/>
          <w:i/>
          <w:color w:val="000000"/>
          <w:sz w:val="20"/>
        </w:rPr>
        <w:t>Frage 2:</w:t>
      </w:r>
      <w:r w:rsidR="00DF6393">
        <w:rPr>
          <w:rFonts w:eastAsia="Arial" w:cs="Arial"/>
          <w:bCs/>
          <w:i/>
          <w:color w:val="000000"/>
          <w:sz w:val="20"/>
        </w:rPr>
        <w:tab/>
      </w:r>
      <w:r w:rsidR="00D709D7" w:rsidRPr="00D709D7">
        <w:rPr>
          <w:rFonts w:eastAsia="Arial" w:cs="Arial"/>
          <w:bCs/>
          <w:i/>
          <w:color w:val="000000"/>
          <w:sz w:val="20"/>
        </w:rPr>
        <w:t>Welche Erkenntnisse hat der Senat darüber, ob es eine Verbindung zwischen der in Luxemburg ansässigen „Hamburg, Elbtower Beteiligung S.à r.l." und der Hamburg Elbtower Immobilien GmbH &amp; Co. KG gibt und wie diese gegebenenfalls aussieht?</w:t>
      </w:r>
    </w:p>
    <w:p w14:paraId="5CA93EC3" w14:textId="3F5A017C" w:rsidR="00734C10" w:rsidRPr="00C06497" w:rsidRDefault="00BE66B1" w:rsidP="00D16E57">
      <w:pPr>
        <w:pStyle w:val="Listenabsatz"/>
        <w:numPr>
          <w:ilvl w:val="0"/>
          <w:numId w:val="39"/>
        </w:numPr>
        <w:spacing w:after="120" w:line="240" w:lineRule="auto"/>
        <w:ind w:left="1985" w:hanging="1134"/>
        <w:jc w:val="both"/>
        <w:rPr>
          <w:rFonts w:cs="Arial"/>
          <w:i/>
          <w:sz w:val="20"/>
        </w:rPr>
      </w:pPr>
      <w:r w:rsidRPr="00BE66B1">
        <w:rPr>
          <w:rFonts w:cs="Arial"/>
          <w:i/>
          <w:sz w:val="20"/>
        </w:rPr>
        <w:t>Falls es keine Verbindung gibt, hat die Hamburg Elbtower Immobilien GmbH &amp; Co. KG andere direkte oder indirekte Verbindungen nach Luxemburg? Falls der Senat das nicht geprüft hat, weshalb nicht?</w:t>
      </w:r>
    </w:p>
    <w:p w14:paraId="63D99FF2" w14:textId="77777777" w:rsidR="00A767C0" w:rsidRDefault="00A767C0" w:rsidP="00D16E57">
      <w:pPr>
        <w:jc w:val="both"/>
        <w:rPr>
          <w:rFonts w:ascii="Arial" w:hAnsi="Arial" w:cs="Arial"/>
          <w:iCs/>
          <w:color w:val="000000"/>
          <w:sz w:val="20"/>
          <w:szCs w:val="20"/>
        </w:rPr>
      </w:pPr>
    </w:p>
    <w:p w14:paraId="2ED9F057" w14:textId="4783CA23" w:rsidR="00745575" w:rsidRDefault="00FD495E" w:rsidP="00D16E57">
      <w:pPr>
        <w:jc w:val="both"/>
        <w:rPr>
          <w:rFonts w:ascii="Arial" w:hAnsi="Arial" w:cs="Arial"/>
          <w:iCs/>
          <w:color w:val="000000"/>
          <w:sz w:val="20"/>
          <w:szCs w:val="20"/>
        </w:rPr>
      </w:pPr>
      <w:r w:rsidRPr="00FD495E">
        <w:rPr>
          <w:rFonts w:ascii="Arial" w:hAnsi="Arial" w:cs="Arial"/>
          <w:iCs/>
          <w:color w:val="000000"/>
          <w:sz w:val="20"/>
          <w:szCs w:val="20"/>
        </w:rPr>
        <w:t>Die „Hamburg, Elbtower Beteiligung S.à r.l.“ ist gemäß den entsprechenden Handelsregisterauszügen sowohl Kommanditistin als auch Gesellschafterin der Komplementärin der Hamburg Elbtower Immobilien GmbH &amp; Co. KG</w:t>
      </w:r>
      <w:r w:rsidR="00223DF2">
        <w:rPr>
          <w:rFonts w:ascii="Arial" w:hAnsi="Arial" w:cs="Arial"/>
          <w:iCs/>
          <w:color w:val="000000"/>
          <w:sz w:val="20"/>
          <w:szCs w:val="20"/>
        </w:rPr>
        <w:t xml:space="preserve"> (Käuferin)</w:t>
      </w:r>
      <w:r w:rsidRPr="00FD495E">
        <w:rPr>
          <w:rFonts w:ascii="Arial" w:hAnsi="Arial" w:cs="Arial"/>
          <w:iCs/>
          <w:color w:val="000000"/>
          <w:sz w:val="20"/>
          <w:szCs w:val="20"/>
        </w:rPr>
        <w:t>.</w:t>
      </w:r>
    </w:p>
    <w:p w14:paraId="79E602E2" w14:textId="77777777" w:rsidR="009B3209" w:rsidRDefault="009B3209" w:rsidP="00D16E57">
      <w:pPr>
        <w:jc w:val="both"/>
        <w:rPr>
          <w:rFonts w:ascii="Arial" w:hAnsi="Arial" w:cs="Arial"/>
          <w:iCs/>
          <w:color w:val="000000"/>
          <w:sz w:val="20"/>
          <w:szCs w:val="20"/>
        </w:rPr>
      </w:pPr>
    </w:p>
    <w:p w14:paraId="08098AAC" w14:textId="5715A4B9" w:rsidR="00F543C6" w:rsidRPr="00723546" w:rsidRDefault="00BE66B1" w:rsidP="00D16E57">
      <w:pPr>
        <w:pStyle w:val="Listenabsatz"/>
        <w:numPr>
          <w:ilvl w:val="0"/>
          <w:numId w:val="39"/>
        </w:numPr>
        <w:spacing w:after="120" w:line="240" w:lineRule="auto"/>
        <w:ind w:left="1985" w:hanging="1134"/>
        <w:contextualSpacing w:val="0"/>
        <w:jc w:val="both"/>
        <w:rPr>
          <w:rFonts w:cs="Arial"/>
          <w:i/>
          <w:sz w:val="20"/>
        </w:rPr>
      </w:pPr>
      <w:r w:rsidRPr="00BE66B1">
        <w:rPr>
          <w:rFonts w:cs="Arial"/>
          <w:i/>
          <w:sz w:val="20"/>
        </w:rPr>
        <w:t>Falls Verbindungen der Hamburg Elbtower Immobilien GmbH &amp; Co. KG nach Luxemburg bestehen, waren diese dem Senat zum Zeitpunkt der Unterzeichnung des Grundstückskaufvertrages für den Elbtower am 6. Februar 2018 bereits bekannt? Falls ja, warum hat der Senat eine solche Konstruktion auf der Käuferseite akzeptiert?</w:t>
      </w:r>
    </w:p>
    <w:p w14:paraId="7119919E" w14:textId="77777777" w:rsidR="00323EAB" w:rsidRDefault="00323EAB" w:rsidP="00D16E57">
      <w:pPr>
        <w:jc w:val="both"/>
        <w:rPr>
          <w:rFonts w:ascii="Arial" w:hAnsi="Arial" w:cs="Arial"/>
          <w:iCs/>
          <w:color w:val="000000"/>
          <w:sz w:val="20"/>
          <w:szCs w:val="20"/>
        </w:rPr>
      </w:pPr>
    </w:p>
    <w:p w14:paraId="7CF44FE2" w14:textId="57526E8A" w:rsidR="002A22F4" w:rsidRPr="002A22F4" w:rsidRDefault="00FD495E" w:rsidP="00D16E57">
      <w:pPr>
        <w:jc w:val="both"/>
        <w:rPr>
          <w:rFonts w:ascii="Arial" w:hAnsi="Arial" w:cs="Arial"/>
          <w:iCs/>
          <w:color w:val="000000"/>
          <w:sz w:val="20"/>
          <w:szCs w:val="20"/>
        </w:rPr>
      </w:pPr>
      <w:r w:rsidRPr="00FD495E">
        <w:rPr>
          <w:rFonts w:ascii="Arial" w:hAnsi="Arial" w:cs="Arial"/>
          <w:iCs/>
          <w:color w:val="000000"/>
          <w:sz w:val="20"/>
          <w:szCs w:val="20"/>
        </w:rPr>
        <w:t>Die gese</w:t>
      </w:r>
      <w:r>
        <w:rPr>
          <w:rFonts w:ascii="Arial" w:hAnsi="Arial" w:cs="Arial"/>
          <w:iCs/>
          <w:color w:val="000000"/>
          <w:sz w:val="20"/>
          <w:szCs w:val="20"/>
        </w:rPr>
        <w:t>llschaftsrechtliche Struktur der Käuferin</w:t>
      </w:r>
      <w:r w:rsidRPr="00FD495E">
        <w:rPr>
          <w:rFonts w:ascii="Arial" w:hAnsi="Arial" w:cs="Arial"/>
          <w:iCs/>
          <w:color w:val="000000"/>
          <w:sz w:val="20"/>
          <w:szCs w:val="20"/>
        </w:rPr>
        <w:t xml:space="preserve"> war bei Beurkundung des Grundstückskaufvertr</w:t>
      </w:r>
      <w:r>
        <w:rPr>
          <w:rFonts w:ascii="Arial" w:hAnsi="Arial" w:cs="Arial"/>
          <w:iCs/>
          <w:color w:val="000000"/>
          <w:sz w:val="20"/>
          <w:szCs w:val="20"/>
        </w:rPr>
        <w:t>ags bekannt</w:t>
      </w:r>
      <w:r w:rsidR="00291B2F">
        <w:rPr>
          <w:rFonts w:ascii="Arial" w:hAnsi="Arial" w:cs="Arial"/>
          <w:iCs/>
          <w:color w:val="000000"/>
          <w:sz w:val="20"/>
          <w:szCs w:val="20"/>
        </w:rPr>
        <w:t xml:space="preserve"> und ist bei größeren Vorhaben marktüblich.</w:t>
      </w:r>
    </w:p>
    <w:p w14:paraId="43A98A1C" w14:textId="77777777" w:rsidR="009B3209" w:rsidRDefault="009B3209" w:rsidP="00D16E57">
      <w:pPr>
        <w:jc w:val="both"/>
        <w:rPr>
          <w:rFonts w:ascii="Arial" w:hAnsi="Arial" w:cs="Arial"/>
          <w:iCs/>
          <w:color w:val="000000"/>
          <w:sz w:val="20"/>
          <w:szCs w:val="20"/>
        </w:rPr>
      </w:pPr>
    </w:p>
    <w:p w14:paraId="5A243B7F" w14:textId="27E7EF71" w:rsidR="00F543C6" w:rsidRDefault="00BE66B1" w:rsidP="00D16E57">
      <w:pPr>
        <w:pStyle w:val="Listenabsatz"/>
        <w:numPr>
          <w:ilvl w:val="0"/>
          <w:numId w:val="39"/>
        </w:numPr>
        <w:spacing w:after="120" w:line="240" w:lineRule="auto"/>
        <w:ind w:left="1985" w:hanging="1134"/>
        <w:contextualSpacing w:val="0"/>
        <w:jc w:val="both"/>
        <w:rPr>
          <w:rFonts w:cs="Arial"/>
          <w:i/>
          <w:sz w:val="20"/>
        </w:rPr>
      </w:pPr>
      <w:r w:rsidRPr="00BE66B1">
        <w:rPr>
          <w:rFonts w:cs="Arial"/>
          <w:i/>
          <w:sz w:val="20"/>
        </w:rPr>
        <w:t>Hat der Senat gegebenenfalls überprüft, ob es sich bei den Gesellschaften in Luxemburg um Briefkastenfirmen handelt? Wenn ja, mit welchem Ergebnis? Wenn nein, weshalb nicht?</w:t>
      </w:r>
    </w:p>
    <w:p w14:paraId="3B0B637C" w14:textId="77777777" w:rsidR="009A33E5" w:rsidRDefault="009A33E5" w:rsidP="00D16E57">
      <w:pPr>
        <w:jc w:val="both"/>
        <w:rPr>
          <w:rFonts w:ascii="Arial" w:hAnsi="Arial" w:cs="Arial"/>
          <w:iCs/>
          <w:color w:val="000000"/>
          <w:sz w:val="20"/>
          <w:szCs w:val="20"/>
        </w:rPr>
      </w:pPr>
    </w:p>
    <w:p w14:paraId="49E3AAC0" w14:textId="41A93310" w:rsidR="00FD495E" w:rsidRPr="00FD495E" w:rsidRDefault="00FD495E" w:rsidP="00D16E57">
      <w:pPr>
        <w:jc w:val="both"/>
        <w:rPr>
          <w:rFonts w:ascii="Arial" w:hAnsi="Arial" w:cs="Arial"/>
          <w:iCs/>
          <w:color w:val="000000"/>
          <w:sz w:val="20"/>
          <w:szCs w:val="20"/>
        </w:rPr>
      </w:pPr>
      <w:r>
        <w:rPr>
          <w:rFonts w:ascii="Arial" w:hAnsi="Arial" w:cs="Arial"/>
          <w:iCs/>
          <w:color w:val="000000"/>
          <w:sz w:val="20"/>
          <w:szCs w:val="20"/>
        </w:rPr>
        <w:t>Die</w:t>
      </w:r>
      <w:r w:rsidRPr="00FD495E">
        <w:rPr>
          <w:rFonts w:ascii="Arial" w:hAnsi="Arial" w:cs="Arial"/>
          <w:iCs/>
          <w:color w:val="000000"/>
          <w:sz w:val="20"/>
          <w:szCs w:val="20"/>
        </w:rPr>
        <w:t xml:space="preserve"> Käufer</w:t>
      </w:r>
      <w:r>
        <w:rPr>
          <w:rFonts w:ascii="Arial" w:hAnsi="Arial" w:cs="Arial"/>
          <w:iCs/>
          <w:color w:val="000000"/>
          <w:sz w:val="20"/>
          <w:szCs w:val="20"/>
        </w:rPr>
        <w:t>in</w:t>
      </w:r>
      <w:r w:rsidRPr="00FD495E">
        <w:rPr>
          <w:rFonts w:ascii="Arial" w:hAnsi="Arial" w:cs="Arial"/>
          <w:iCs/>
          <w:color w:val="000000"/>
          <w:sz w:val="20"/>
          <w:szCs w:val="20"/>
        </w:rPr>
        <w:t xml:space="preserve"> ist eine deutsche</w:t>
      </w:r>
      <w:r>
        <w:rPr>
          <w:rFonts w:ascii="Arial" w:hAnsi="Arial" w:cs="Arial"/>
          <w:iCs/>
          <w:color w:val="000000"/>
          <w:sz w:val="20"/>
          <w:szCs w:val="20"/>
        </w:rPr>
        <w:t xml:space="preserve"> Kommanditgesellschaft, die ord</w:t>
      </w:r>
      <w:r w:rsidRPr="00FD495E">
        <w:rPr>
          <w:rFonts w:ascii="Arial" w:hAnsi="Arial" w:cs="Arial"/>
          <w:iCs/>
          <w:color w:val="000000"/>
          <w:sz w:val="20"/>
          <w:szCs w:val="20"/>
        </w:rPr>
        <w:t>nungsgemäß gegründet und im Handelsregister eingetra</w:t>
      </w:r>
      <w:r>
        <w:rPr>
          <w:rFonts w:ascii="Arial" w:hAnsi="Arial" w:cs="Arial"/>
          <w:iCs/>
          <w:color w:val="000000"/>
          <w:sz w:val="20"/>
          <w:szCs w:val="20"/>
        </w:rPr>
        <w:t>gen ist. Die Verpflichtungen der Käuferin</w:t>
      </w:r>
      <w:r w:rsidRPr="00FD495E">
        <w:rPr>
          <w:rFonts w:ascii="Arial" w:hAnsi="Arial" w:cs="Arial"/>
          <w:iCs/>
          <w:color w:val="000000"/>
          <w:sz w:val="20"/>
          <w:szCs w:val="20"/>
        </w:rPr>
        <w:t xml:space="preserve"> werden durch die Signa Prime Se-lection AG im vereinbarten Umfang besichert. Die Signa Prime Selection AG h</w:t>
      </w:r>
      <w:r w:rsidR="00223DF2">
        <w:rPr>
          <w:rFonts w:ascii="Arial" w:hAnsi="Arial" w:cs="Arial"/>
          <w:iCs/>
          <w:color w:val="000000"/>
          <w:sz w:val="20"/>
          <w:szCs w:val="20"/>
        </w:rPr>
        <w:t>ält mittelbar 100 % der Käuferin.</w:t>
      </w:r>
    </w:p>
    <w:p w14:paraId="3EF4588D" w14:textId="029C51A9" w:rsidR="009A33E5" w:rsidRDefault="00FD495E" w:rsidP="00D16E57">
      <w:pPr>
        <w:jc w:val="both"/>
        <w:rPr>
          <w:rFonts w:ascii="Arial" w:hAnsi="Arial" w:cs="Arial"/>
          <w:iCs/>
          <w:color w:val="000000"/>
          <w:sz w:val="20"/>
          <w:szCs w:val="20"/>
        </w:rPr>
      </w:pPr>
      <w:r w:rsidRPr="00FD495E">
        <w:rPr>
          <w:rFonts w:ascii="Arial" w:hAnsi="Arial" w:cs="Arial"/>
          <w:iCs/>
          <w:color w:val="000000"/>
          <w:sz w:val="20"/>
          <w:szCs w:val="20"/>
        </w:rPr>
        <w:t>Eine darüberhinausgehende Prü</w:t>
      </w:r>
      <w:r w:rsidR="00223DF2">
        <w:rPr>
          <w:rFonts w:ascii="Arial" w:hAnsi="Arial" w:cs="Arial"/>
          <w:iCs/>
          <w:color w:val="000000"/>
          <w:sz w:val="20"/>
          <w:szCs w:val="20"/>
        </w:rPr>
        <w:t>fung der operativen Geschäftstä</w:t>
      </w:r>
      <w:r w:rsidRPr="00FD495E">
        <w:rPr>
          <w:rFonts w:ascii="Arial" w:hAnsi="Arial" w:cs="Arial"/>
          <w:iCs/>
          <w:color w:val="000000"/>
          <w:sz w:val="20"/>
          <w:szCs w:val="20"/>
        </w:rPr>
        <w:t>tigk</w:t>
      </w:r>
      <w:r w:rsidR="00223DF2">
        <w:rPr>
          <w:rFonts w:ascii="Arial" w:hAnsi="Arial" w:cs="Arial"/>
          <w:iCs/>
          <w:color w:val="000000"/>
          <w:sz w:val="20"/>
          <w:szCs w:val="20"/>
        </w:rPr>
        <w:t>eiten der Gesellschafter der Käuferin</w:t>
      </w:r>
      <w:r w:rsidRPr="00FD495E">
        <w:rPr>
          <w:rFonts w:ascii="Arial" w:hAnsi="Arial" w:cs="Arial"/>
          <w:iCs/>
          <w:color w:val="000000"/>
          <w:sz w:val="20"/>
          <w:szCs w:val="20"/>
        </w:rPr>
        <w:t xml:space="preserve"> </w:t>
      </w:r>
      <w:r w:rsidR="00223DF2">
        <w:rPr>
          <w:rFonts w:ascii="Arial" w:hAnsi="Arial" w:cs="Arial"/>
          <w:iCs/>
          <w:color w:val="000000"/>
          <w:sz w:val="20"/>
          <w:szCs w:val="20"/>
        </w:rPr>
        <w:t>ist</w:t>
      </w:r>
      <w:r w:rsidRPr="00FD495E">
        <w:rPr>
          <w:rFonts w:ascii="Arial" w:hAnsi="Arial" w:cs="Arial"/>
          <w:iCs/>
          <w:color w:val="000000"/>
          <w:sz w:val="20"/>
          <w:szCs w:val="20"/>
        </w:rPr>
        <w:t xml:space="preserve"> nicht Gegenstand des Grundstückskaufvertrags.</w:t>
      </w:r>
    </w:p>
    <w:p w14:paraId="3EF5DE28" w14:textId="77777777" w:rsidR="009A33E5" w:rsidRDefault="009A33E5" w:rsidP="00D16E57">
      <w:pPr>
        <w:jc w:val="both"/>
        <w:rPr>
          <w:rFonts w:ascii="Arial" w:hAnsi="Arial" w:cs="Arial"/>
          <w:iCs/>
          <w:color w:val="000000"/>
          <w:sz w:val="20"/>
          <w:szCs w:val="20"/>
        </w:rPr>
      </w:pPr>
    </w:p>
    <w:p w14:paraId="34E4127E" w14:textId="66CA5236" w:rsidR="00734C10" w:rsidRPr="00F543C6" w:rsidRDefault="00BE66B1" w:rsidP="00D16E57">
      <w:pPr>
        <w:pStyle w:val="Listenabsatz"/>
        <w:numPr>
          <w:ilvl w:val="0"/>
          <w:numId w:val="39"/>
        </w:numPr>
        <w:spacing w:after="120" w:line="240" w:lineRule="auto"/>
        <w:ind w:left="1985" w:hanging="1134"/>
        <w:contextualSpacing w:val="0"/>
        <w:jc w:val="both"/>
        <w:rPr>
          <w:rFonts w:cs="Arial"/>
          <w:i/>
          <w:sz w:val="20"/>
        </w:rPr>
      </w:pPr>
      <w:r w:rsidRPr="00BE66B1">
        <w:rPr>
          <w:rFonts w:cs="Arial"/>
          <w:i/>
          <w:sz w:val="20"/>
        </w:rPr>
        <w:t>Welche Informationen über Anbieter:innen/Geschäftspartner:innen holt der Senat generell ein, wenn es um städtische (Grundstücks)Geschäfte ab einem siebenstelligen Millionenwert geht?</w:t>
      </w:r>
    </w:p>
    <w:p w14:paraId="2CA6368E" w14:textId="77777777" w:rsidR="00F543C6" w:rsidRDefault="00F543C6" w:rsidP="00D16E57">
      <w:pPr>
        <w:jc w:val="both"/>
        <w:rPr>
          <w:rFonts w:ascii="Arial" w:hAnsi="Arial" w:cs="Arial"/>
          <w:iCs/>
          <w:color w:val="000000"/>
          <w:sz w:val="20"/>
          <w:szCs w:val="20"/>
        </w:rPr>
      </w:pPr>
    </w:p>
    <w:p w14:paraId="7F87A3B3" w14:textId="3F8E04AD" w:rsidR="00E5022E" w:rsidRPr="00E5022E" w:rsidRDefault="00F96081" w:rsidP="00D16E57">
      <w:pPr>
        <w:jc w:val="both"/>
        <w:rPr>
          <w:rFonts w:ascii="Arial" w:hAnsi="Arial" w:cs="Arial"/>
          <w:iCs/>
          <w:color w:val="000000"/>
          <w:sz w:val="20"/>
          <w:szCs w:val="20"/>
        </w:rPr>
      </w:pPr>
      <w:r w:rsidRPr="00F96081">
        <w:rPr>
          <w:rFonts w:ascii="Arial" w:hAnsi="Arial" w:cs="Arial"/>
          <w:iCs/>
          <w:color w:val="000000"/>
          <w:sz w:val="20"/>
          <w:szCs w:val="20"/>
        </w:rPr>
        <w:t>Bei Grundstücksverhandlungen werden regelhaft Informationen eingeholt im Rahmen von Handelsregister- und Bonitätsauskünften (Creditreform). Bei Bedarf werden darüber hinaus Auskünfte aus der Gesellschafterliste zu den Anteilseignern und deren Anteilshöhen eingeholt.</w:t>
      </w:r>
    </w:p>
    <w:p w14:paraId="119FFA20" w14:textId="77777777" w:rsidR="00DB2C64" w:rsidRPr="00130D14" w:rsidRDefault="00DB2C64" w:rsidP="00D16E57">
      <w:pPr>
        <w:jc w:val="both"/>
        <w:rPr>
          <w:rFonts w:ascii="Arial" w:hAnsi="Arial" w:cs="Arial"/>
          <w:iCs/>
          <w:color w:val="000000"/>
          <w:sz w:val="20"/>
          <w:szCs w:val="20"/>
        </w:rPr>
      </w:pPr>
    </w:p>
    <w:p w14:paraId="414B46E9" w14:textId="620BDE27" w:rsidR="00F543C6" w:rsidRPr="008A6127" w:rsidRDefault="00D43942" w:rsidP="00D16E57">
      <w:pPr>
        <w:pStyle w:val="Listenabsatz"/>
        <w:numPr>
          <w:ilvl w:val="0"/>
          <w:numId w:val="39"/>
        </w:numPr>
        <w:spacing w:line="240" w:lineRule="auto"/>
        <w:ind w:left="1985" w:hanging="1134"/>
        <w:contextualSpacing w:val="0"/>
        <w:jc w:val="both"/>
        <w:rPr>
          <w:rFonts w:cs="Arial"/>
          <w:i/>
          <w:sz w:val="20"/>
        </w:rPr>
      </w:pPr>
      <w:r w:rsidRPr="00D43942">
        <w:rPr>
          <w:rFonts w:cs="Arial"/>
          <w:i/>
          <w:sz w:val="20"/>
        </w:rPr>
        <w:t xml:space="preserve">Wie viele Unternehmen/Gesellschaften des Herrn Benko sind an dem Erwerb des Elbtower-Grundstücks, an der </w:t>
      </w:r>
      <w:r w:rsidR="00D16E57">
        <w:rPr>
          <w:rFonts w:cs="Arial"/>
          <w:i/>
          <w:sz w:val="20"/>
        </w:rPr>
        <w:t>R</w:t>
      </w:r>
      <w:r w:rsidRPr="00D43942">
        <w:rPr>
          <w:rFonts w:cs="Arial"/>
          <w:i/>
          <w:sz w:val="20"/>
        </w:rPr>
        <w:t>ealisierung des Baus und an der Finanzierung beteiligt?</w:t>
      </w:r>
    </w:p>
    <w:p w14:paraId="38DB4EFB" w14:textId="26AC562B" w:rsidR="00745575" w:rsidRPr="008A6127" w:rsidRDefault="00D43942" w:rsidP="00D16E57">
      <w:pPr>
        <w:pStyle w:val="Listenabsatz"/>
        <w:numPr>
          <w:ilvl w:val="0"/>
          <w:numId w:val="39"/>
        </w:numPr>
        <w:spacing w:after="120" w:line="240" w:lineRule="auto"/>
        <w:ind w:left="1985" w:hanging="1134"/>
        <w:contextualSpacing w:val="0"/>
        <w:jc w:val="both"/>
        <w:rPr>
          <w:rFonts w:cs="Arial"/>
          <w:i/>
          <w:sz w:val="20"/>
        </w:rPr>
      </w:pPr>
      <w:r w:rsidRPr="00D43942">
        <w:rPr>
          <w:rFonts w:cs="Arial"/>
          <w:i/>
          <w:sz w:val="20"/>
        </w:rPr>
        <w:t>Um welche Unternehmen handelt es sich und in welchen Beziehu</w:t>
      </w:r>
      <w:r>
        <w:rPr>
          <w:rFonts w:cs="Arial"/>
          <w:i/>
          <w:sz w:val="20"/>
        </w:rPr>
        <w:t>n</w:t>
      </w:r>
      <w:r w:rsidRPr="00D43942">
        <w:rPr>
          <w:rFonts w:cs="Arial"/>
          <w:i/>
          <w:sz w:val="20"/>
        </w:rPr>
        <w:t>gen stehen sie zueinander?</w:t>
      </w:r>
    </w:p>
    <w:p w14:paraId="5071D45D" w14:textId="77777777" w:rsidR="00745575" w:rsidRDefault="00745575" w:rsidP="00D16E57">
      <w:pPr>
        <w:jc w:val="both"/>
        <w:rPr>
          <w:rFonts w:ascii="Arial" w:hAnsi="Arial" w:cs="Arial"/>
          <w:iCs/>
          <w:color w:val="000000"/>
          <w:sz w:val="20"/>
          <w:szCs w:val="20"/>
        </w:rPr>
      </w:pPr>
    </w:p>
    <w:p w14:paraId="39ECE42E" w14:textId="2ECA1CAB" w:rsidR="00745575" w:rsidRDefault="00586350" w:rsidP="00D16E57">
      <w:pPr>
        <w:jc w:val="both"/>
        <w:rPr>
          <w:rFonts w:ascii="Arial" w:hAnsi="Arial" w:cs="Arial"/>
          <w:iCs/>
          <w:color w:val="000000"/>
          <w:sz w:val="20"/>
          <w:szCs w:val="20"/>
        </w:rPr>
      </w:pPr>
      <w:r w:rsidRPr="00524772">
        <w:rPr>
          <w:rFonts w:ascii="Arial" w:hAnsi="Arial" w:cs="Arial"/>
          <w:iCs/>
          <w:color w:val="000000"/>
          <w:sz w:val="20"/>
          <w:szCs w:val="20"/>
        </w:rPr>
        <w:t>Die bestehenden Unternehmen/Gesellschaften sind in der Antwort zu 2</w:t>
      </w:r>
      <w:r w:rsidR="00524772">
        <w:rPr>
          <w:rFonts w:ascii="Arial" w:hAnsi="Arial" w:cs="Arial"/>
          <w:iCs/>
          <w:color w:val="000000"/>
          <w:sz w:val="20"/>
          <w:szCs w:val="20"/>
        </w:rPr>
        <w:t>.</w:t>
      </w:r>
      <w:r w:rsidRPr="00524772">
        <w:rPr>
          <w:rFonts w:ascii="Arial" w:hAnsi="Arial" w:cs="Arial"/>
          <w:iCs/>
          <w:color w:val="000000"/>
          <w:sz w:val="20"/>
          <w:szCs w:val="20"/>
        </w:rPr>
        <w:t xml:space="preserve"> und 3</w:t>
      </w:r>
      <w:r w:rsidR="00524772">
        <w:rPr>
          <w:rFonts w:ascii="Arial" w:hAnsi="Arial" w:cs="Arial"/>
          <w:iCs/>
          <w:color w:val="000000"/>
          <w:sz w:val="20"/>
          <w:szCs w:val="20"/>
        </w:rPr>
        <w:t>.</w:t>
      </w:r>
      <w:r w:rsidRPr="00524772">
        <w:rPr>
          <w:rFonts w:ascii="Arial" w:hAnsi="Arial" w:cs="Arial"/>
          <w:iCs/>
          <w:color w:val="000000"/>
          <w:sz w:val="20"/>
          <w:szCs w:val="20"/>
        </w:rPr>
        <w:t xml:space="preserve"> genannt. </w:t>
      </w:r>
      <w:r w:rsidR="00DC2EC1" w:rsidRPr="00524772">
        <w:rPr>
          <w:rFonts w:ascii="Arial" w:hAnsi="Arial" w:cs="Arial"/>
          <w:iCs/>
          <w:color w:val="000000"/>
          <w:sz w:val="20"/>
          <w:szCs w:val="20"/>
        </w:rPr>
        <w:t xml:space="preserve">Da die </w:t>
      </w:r>
      <w:r w:rsidR="00223DF2" w:rsidRPr="00524772">
        <w:rPr>
          <w:rFonts w:ascii="Arial" w:hAnsi="Arial" w:cs="Arial"/>
          <w:iCs/>
          <w:color w:val="000000"/>
          <w:sz w:val="20"/>
          <w:szCs w:val="20"/>
        </w:rPr>
        <w:t>Realisierung des Projektes noch nicht begonnen</w:t>
      </w:r>
      <w:r w:rsidR="00DC2EC1" w:rsidRPr="00524772">
        <w:rPr>
          <w:rFonts w:ascii="Arial" w:hAnsi="Arial" w:cs="Arial"/>
          <w:iCs/>
          <w:color w:val="000000"/>
          <w:sz w:val="20"/>
          <w:szCs w:val="20"/>
        </w:rPr>
        <w:t xml:space="preserve"> hat und d</w:t>
      </w:r>
      <w:r w:rsidR="00223DF2" w:rsidRPr="00524772">
        <w:rPr>
          <w:rFonts w:ascii="Arial" w:hAnsi="Arial" w:cs="Arial"/>
          <w:iCs/>
          <w:color w:val="000000"/>
          <w:sz w:val="20"/>
          <w:szCs w:val="20"/>
        </w:rPr>
        <w:t xml:space="preserve">ie abschließende Finanzierung </w:t>
      </w:r>
      <w:r w:rsidR="00DC2EC1" w:rsidRPr="00524772">
        <w:rPr>
          <w:rFonts w:ascii="Arial" w:hAnsi="Arial" w:cs="Arial"/>
          <w:iCs/>
          <w:color w:val="000000"/>
          <w:sz w:val="20"/>
          <w:szCs w:val="20"/>
        </w:rPr>
        <w:t xml:space="preserve">noch aussteht, </w:t>
      </w:r>
      <w:r w:rsidR="00623B9A" w:rsidRPr="00524772">
        <w:rPr>
          <w:rFonts w:ascii="Arial" w:hAnsi="Arial" w:cs="Arial"/>
          <w:iCs/>
          <w:color w:val="000000"/>
          <w:sz w:val="20"/>
          <w:szCs w:val="20"/>
        </w:rPr>
        <w:t xml:space="preserve">ist es möglich, dass weitere Unternehmen/Gesellschaften </w:t>
      </w:r>
      <w:r w:rsidR="005C2187" w:rsidRPr="00524772">
        <w:rPr>
          <w:rFonts w:ascii="Arial" w:hAnsi="Arial" w:cs="Arial"/>
          <w:iCs/>
          <w:color w:val="000000"/>
          <w:sz w:val="20"/>
          <w:szCs w:val="20"/>
        </w:rPr>
        <w:t>beteiligt</w:t>
      </w:r>
      <w:r w:rsidR="00623B9A" w:rsidRPr="00524772">
        <w:rPr>
          <w:rFonts w:ascii="Arial" w:hAnsi="Arial" w:cs="Arial"/>
          <w:iCs/>
          <w:color w:val="000000"/>
          <w:sz w:val="20"/>
          <w:szCs w:val="20"/>
        </w:rPr>
        <w:t xml:space="preserve"> werden.</w:t>
      </w:r>
    </w:p>
    <w:p w14:paraId="4FFA7DDE" w14:textId="77777777" w:rsidR="00745575" w:rsidRDefault="00745575" w:rsidP="00D16E57">
      <w:pPr>
        <w:jc w:val="both"/>
        <w:rPr>
          <w:rFonts w:ascii="Arial" w:hAnsi="Arial" w:cs="Arial"/>
          <w:iCs/>
          <w:color w:val="000000"/>
          <w:sz w:val="20"/>
          <w:szCs w:val="20"/>
        </w:rPr>
      </w:pPr>
    </w:p>
    <w:p w14:paraId="57BBA096" w14:textId="1E93BE98" w:rsidR="00745575" w:rsidRPr="008A6127" w:rsidRDefault="005B3F32" w:rsidP="00D16E57">
      <w:pPr>
        <w:pStyle w:val="Listenabsatz"/>
        <w:numPr>
          <w:ilvl w:val="0"/>
          <w:numId w:val="39"/>
        </w:numPr>
        <w:spacing w:line="240" w:lineRule="auto"/>
        <w:ind w:left="1985" w:hanging="1134"/>
        <w:contextualSpacing w:val="0"/>
        <w:jc w:val="both"/>
        <w:rPr>
          <w:rFonts w:cs="Arial"/>
          <w:i/>
          <w:sz w:val="20"/>
        </w:rPr>
      </w:pPr>
      <w:r w:rsidRPr="005B3F32">
        <w:rPr>
          <w:rFonts w:cs="Arial"/>
          <w:i/>
          <w:sz w:val="20"/>
        </w:rPr>
        <w:t>Welche Rolle spielt dabei die beim Amtsgericht Wien registrierte HAM, Elbtower Holding GmbH?</w:t>
      </w:r>
    </w:p>
    <w:p w14:paraId="0501FF6F" w14:textId="34B1FC7A" w:rsidR="00C257BC" w:rsidRDefault="005B3F32" w:rsidP="00D16E57">
      <w:pPr>
        <w:pStyle w:val="Listenabsatz"/>
        <w:numPr>
          <w:ilvl w:val="0"/>
          <w:numId w:val="39"/>
        </w:numPr>
        <w:spacing w:after="120" w:line="240" w:lineRule="auto"/>
        <w:ind w:left="1985" w:hanging="1134"/>
        <w:contextualSpacing w:val="0"/>
        <w:jc w:val="both"/>
        <w:rPr>
          <w:rFonts w:cs="Arial"/>
          <w:i/>
          <w:sz w:val="20"/>
        </w:rPr>
      </w:pPr>
      <w:r w:rsidRPr="005B3F32">
        <w:rPr>
          <w:rFonts w:cs="Arial"/>
          <w:i/>
          <w:sz w:val="20"/>
        </w:rPr>
        <w:t>Im Kaufvertrag auf Seite 22 wird die SIGNA Prime Selection AG (SPSA) als “mittelbare Muttergesellschaft” genannt. Hat diese Verflechtungen nach Luxemburg?</w:t>
      </w:r>
    </w:p>
    <w:p w14:paraId="38B0FA00" w14:textId="77777777" w:rsidR="00C257BC" w:rsidRDefault="00C257BC" w:rsidP="00D16E57">
      <w:pPr>
        <w:jc w:val="both"/>
        <w:rPr>
          <w:rFonts w:ascii="Arial" w:hAnsi="Arial" w:cs="Arial"/>
          <w:iCs/>
          <w:color w:val="000000"/>
          <w:sz w:val="20"/>
          <w:szCs w:val="20"/>
        </w:rPr>
      </w:pPr>
    </w:p>
    <w:p w14:paraId="3268A06A" w14:textId="4E4E64A0" w:rsidR="009532B7" w:rsidRDefault="00EA3F7B" w:rsidP="00D16E57">
      <w:pPr>
        <w:jc w:val="both"/>
        <w:rPr>
          <w:rFonts w:ascii="Arial" w:hAnsi="Arial" w:cs="Arial"/>
          <w:iCs/>
          <w:color w:val="000000"/>
          <w:sz w:val="20"/>
          <w:szCs w:val="20"/>
        </w:rPr>
      </w:pPr>
      <w:r w:rsidRPr="00EA3F7B">
        <w:rPr>
          <w:rFonts w:ascii="Arial" w:hAnsi="Arial" w:cs="Arial"/>
          <w:iCs/>
          <w:color w:val="000000"/>
          <w:sz w:val="20"/>
          <w:szCs w:val="20"/>
        </w:rPr>
        <w:t>Die HAM, Elbtower Holding GmbH ist alleinige Gesellschafterin der Hamburg, Elbtower Beteiligung S.à r.l. Sie gehört der Signa Prime Capital Invest GmbH, die wiederum eine Tochter der Signa Prime Selection AG ist.</w:t>
      </w:r>
    </w:p>
    <w:p w14:paraId="68250ACE" w14:textId="701C5C8C" w:rsidR="00EA3F7B" w:rsidRDefault="00EA3F7B" w:rsidP="00D16E57">
      <w:pPr>
        <w:jc w:val="both"/>
        <w:rPr>
          <w:rFonts w:ascii="Arial" w:hAnsi="Arial" w:cs="Arial"/>
          <w:iCs/>
          <w:color w:val="000000"/>
          <w:sz w:val="20"/>
          <w:szCs w:val="20"/>
        </w:rPr>
      </w:pPr>
      <w:r>
        <w:rPr>
          <w:rFonts w:ascii="Arial" w:hAnsi="Arial" w:cs="Arial"/>
          <w:iCs/>
          <w:color w:val="000000"/>
          <w:sz w:val="20"/>
          <w:szCs w:val="20"/>
        </w:rPr>
        <w:t>Im Übrigen siehe Antwort zu 5.</w:t>
      </w:r>
    </w:p>
    <w:p w14:paraId="72DEDD65" w14:textId="77777777" w:rsidR="009532B7" w:rsidRDefault="009532B7" w:rsidP="00D16E57">
      <w:pPr>
        <w:jc w:val="both"/>
        <w:rPr>
          <w:rFonts w:ascii="Arial" w:hAnsi="Arial" w:cs="Arial"/>
          <w:iCs/>
          <w:color w:val="000000"/>
          <w:sz w:val="20"/>
          <w:szCs w:val="20"/>
        </w:rPr>
      </w:pPr>
    </w:p>
    <w:p w14:paraId="7873A012" w14:textId="5382F1DC" w:rsidR="00C257BC" w:rsidRPr="008A6127" w:rsidRDefault="005B3F32" w:rsidP="00D16E57">
      <w:pPr>
        <w:pStyle w:val="Listenabsatz"/>
        <w:numPr>
          <w:ilvl w:val="0"/>
          <w:numId w:val="39"/>
        </w:numPr>
        <w:spacing w:after="120" w:line="240" w:lineRule="auto"/>
        <w:ind w:left="1985" w:hanging="1134"/>
        <w:contextualSpacing w:val="0"/>
        <w:jc w:val="both"/>
        <w:rPr>
          <w:rFonts w:cs="Arial"/>
          <w:i/>
          <w:sz w:val="20"/>
        </w:rPr>
      </w:pPr>
      <w:r w:rsidRPr="005B3F32">
        <w:rPr>
          <w:rFonts w:cs="Arial"/>
          <w:i/>
          <w:sz w:val="20"/>
        </w:rPr>
        <w:t>In welcher Beziehung steht die SPSA zu den in der Anlage R2 genannten “SPS Vierte Immobilien Gmbh&amp; Co. KG – künftig voraussichtlich firmierend unter Hamburg, Elbtower Immobilien Gmbh&amp; Co. KG –“ und der “SIGNA Real Estate Management Germany GmbH”, beide unter derselben Adresse Maximilliansplatz 12, 30333 München firmierend?</w:t>
      </w:r>
    </w:p>
    <w:p w14:paraId="06D0DD16" w14:textId="77777777" w:rsidR="00C257BC" w:rsidRDefault="00C257BC" w:rsidP="00D16E57">
      <w:pPr>
        <w:jc w:val="both"/>
        <w:rPr>
          <w:rFonts w:ascii="Arial" w:hAnsi="Arial" w:cs="Arial"/>
          <w:iCs/>
          <w:color w:val="000000"/>
          <w:sz w:val="20"/>
          <w:szCs w:val="20"/>
        </w:rPr>
      </w:pPr>
    </w:p>
    <w:p w14:paraId="27F61C18" w14:textId="4FAEB8DC" w:rsidR="00EA3F7B" w:rsidRPr="00EA3F7B" w:rsidRDefault="00EA3F7B" w:rsidP="00D16E57">
      <w:pPr>
        <w:jc w:val="both"/>
        <w:rPr>
          <w:rFonts w:ascii="Arial" w:hAnsi="Arial" w:cs="Arial"/>
          <w:iCs/>
          <w:color w:val="000000"/>
          <w:sz w:val="20"/>
          <w:szCs w:val="20"/>
        </w:rPr>
      </w:pPr>
      <w:r w:rsidRPr="00EA3F7B">
        <w:rPr>
          <w:rFonts w:ascii="Arial" w:hAnsi="Arial" w:cs="Arial"/>
          <w:iCs/>
          <w:color w:val="000000"/>
          <w:sz w:val="20"/>
          <w:szCs w:val="20"/>
        </w:rPr>
        <w:t>„SPS Vierte Immobilien GmbH &amp; Co. KG“ war der vorläufige Fir</w:t>
      </w:r>
      <w:r>
        <w:rPr>
          <w:rFonts w:ascii="Arial" w:hAnsi="Arial" w:cs="Arial"/>
          <w:iCs/>
          <w:color w:val="000000"/>
          <w:sz w:val="20"/>
          <w:szCs w:val="20"/>
        </w:rPr>
        <w:t>menname der</w:t>
      </w:r>
      <w:r w:rsidRPr="00EA3F7B">
        <w:rPr>
          <w:rFonts w:ascii="Arial" w:hAnsi="Arial" w:cs="Arial"/>
          <w:iCs/>
          <w:color w:val="000000"/>
          <w:sz w:val="20"/>
          <w:szCs w:val="20"/>
        </w:rPr>
        <w:t xml:space="preserve"> Käufer</w:t>
      </w:r>
      <w:r>
        <w:rPr>
          <w:rFonts w:ascii="Arial" w:hAnsi="Arial" w:cs="Arial"/>
          <w:iCs/>
          <w:color w:val="000000"/>
          <w:sz w:val="20"/>
          <w:szCs w:val="20"/>
        </w:rPr>
        <w:t>in</w:t>
      </w:r>
      <w:r w:rsidRPr="00EA3F7B">
        <w:rPr>
          <w:rFonts w:ascii="Arial" w:hAnsi="Arial" w:cs="Arial"/>
          <w:iCs/>
          <w:color w:val="000000"/>
          <w:sz w:val="20"/>
          <w:szCs w:val="20"/>
        </w:rPr>
        <w:t>, der später in „Hamburg, Elbtower Immobilien G</w:t>
      </w:r>
      <w:r>
        <w:rPr>
          <w:rFonts w:ascii="Arial" w:hAnsi="Arial" w:cs="Arial"/>
          <w:iCs/>
          <w:color w:val="000000"/>
          <w:sz w:val="20"/>
          <w:szCs w:val="20"/>
        </w:rPr>
        <w:t>mbH &amp; Co. KG“ umbenannt wurde.</w:t>
      </w:r>
    </w:p>
    <w:p w14:paraId="752EE450" w14:textId="27A088E8" w:rsidR="00C257BC" w:rsidRDefault="00EA3F7B" w:rsidP="00D16E57">
      <w:pPr>
        <w:jc w:val="both"/>
        <w:rPr>
          <w:rFonts w:ascii="Arial" w:hAnsi="Arial" w:cs="Arial"/>
          <w:iCs/>
          <w:color w:val="000000"/>
          <w:sz w:val="20"/>
          <w:szCs w:val="20"/>
        </w:rPr>
      </w:pPr>
      <w:r w:rsidRPr="00EA3F7B">
        <w:rPr>
          <w:rFonts w:ascii="Arial" w:hAnsi="Arial" w:cs="Arial"/>
          <w:iCs/>
          <w:color w:val="000000"/>
          <w:sz w:val="20"/>
          <w:szCs w:val="20"/>
        </w:rPr>
        <w:t>Die „SIGNA Real Estate Management Germany GmbH“ ist nicht Vertragspartei des Grundstückskaufvertrags.</w:t>
      </w:r>
    </w:p>
    <w:p w14:paraId="22F9CB59" w14:textId="77777777" w:rsidR="00C257BC" w:rsidRDefault="00C257BC" w:rsidP="00D16E57">
      <w:pPr>
        <w:jc w:val="both"/>
        <w:rPr>
          <w:rFonts w:ascii="Arial" w:hAnsi="Arial" w:cs="Arial"/>
          <w:iCs/>
          <w:color w:val="000000"/>
          <w:sz w:val="20"/>
          <w:szCs w:val="20"/>
        </w:rPr>
      </w:pPr>
    </w:p>
    <w:p w14:paraId="6D0C530B" w14:textId="3566963E" w:rsidR="00814401" w:rsidRPr="008A6127" w:rsidRDefault="005B3F32" w:rsidP="00D16E57">
      <w:pPr>
        <w:pStyle w:val="Listenabsatz"/>
        <w:numPr>
          <w:ilvl w:val="0"/>
          <w:numId w:val="39"/>
        </w:numPr>
        <w:spacing w:after="120" w:line="240" w:lineRule="auto"/>
        <w:ind w:left="1985" w:hanging="1134"/>
        <w:contextualSpacing w:val="0"/>
        <w:jc w:val="both"/>
        <w:rPr>
          <w:rFonts w:cs="Arial"/>
          <w:i/>
          <w:sz w:val="20"/>
        </w:rPr>
      </w:pPr>
      <w:r w:rsidRPr="005B3F32">
        <w:rPr>
          <w:rFonts w:cs="Arial"/>
          <w:i/>
          <w:sz w:val="20"/>
        </w:rPr>
        <w:t>Welche Steuern und in welcher Höhe fallen für Herrn Benko resp. seine hier agierende Unternehmen beim Kauf des Grundstücks für den Elbtower an? Bitte jeweils getrennt aufführen.</w:t>
      </w:r>
    </w:p>
    <w:p w14:paraId="43C557D3" w14:textId="3B9E96F9" w:rsidR="0055290D" w:rsidRDefault="0055290D" w:rsidP="00D16E57">
      <w:pPr>
        <w:jc w:val="both"/>
        <w:rPr>
          <w:rFonts w:ascii="Arial" w:hAnsi="Arial" w:cs="Arial"/>
          <w:iCs/>
          <w:color w:val="000000"/>
          <w:sz w:val="20"/>
          <w:szCs w:val="20"/>
        </w:rPr>
      </w:pPr>
    </w:p>
    <w:p w14:paraId="497B8560" w14:textId="0AA97814" w:rsidR="0055290D" w:rsidRPr="0055290D" w:rsidRDefault="00F96081" w:rsidP="00D16E57">
      <w:pPr>
        <w:jc w:val="both"/>
        <w:rPr>
          <w:rFonts w:ascii="Arial" w:hAnsi="Arial" w:cs="Arial"/>
          <w:iCs/>
          <w:color w:val="000000"/>
          <w:sz w:val="20"/>
          <w:szCs w:val="20"/>
        </w:rPr>
      </w:pPr>
      <w:r w:rsidRPr="00F96081">
        <w:rPr>
          <w:rFonts w:ascii="Arial" w:hAnsi="Arial" w:cs="Arial"/>
          <w:iCs/>
          <w:color w:val="000000"/>
          <w:sz w:val="20"/>
          <w:szCs w:val="20"/>
        </w:rPr>
        <w:t>Auskünfte zu konkreten Einzelsachverhalten dürfen wegen des Steuergeheimnisses nach § 30 Abgabenordnung nicht erteilt werden.</w:t>
      </w:r>
    </w:p>
    <w:p w14:paraId="1D9B6294" w14:textId="4E12AF1D" w:rsidR="00814401" w:rsidRDefault="00814401" w:rsidP="00D16E57">
      <w:pPr>
        <w:jc w:val="both"/>
        <w:rPr>
          <w:rFonts w:ascii="Arial" w:hAnsi="Arial" w:cs="Arial"/>
          <w:iCs/>
          <w:color w:val="000000"/>
          <w:sz w:val="20"/>
          <w:szCs w:val="20"/>
        </w:rPr>
      </w:pPr>
    </w:p>
    <w:p w14:paraId="2E817B17" w14:textId="60A293B7" w:rsidR="005B3F32" w:rsidRPr="008A6127" w:rsidRDefault="005B3F32" w:rsidP="00D16E57">
      <w:pPr>
        <w:pStyle w:val="Listenabsatz"/>
        <w:numPr>
          <w:ilvl w:val="0"/>
          <w:numId w:val="39"/>
        </w:numPr>
        <w:spacing w:after="120" w:line="240" w:lineRule="auto"/>
        <w:ind w:left="1985" w:hanging="1134"/>
        <w:contextualSpacing w:val="0"/>
        <w:jc w:val="both"/>
        <w:rPr>
          <w:rFonts w:cs="Arial"/>
          <w:i/>
          <w:sz w:val="20"/>
        </w:rPr>
      </w:pPr>
      <w:r w:rsidRPr="005B3F32">
        <w:rPr>
          <w:rFonts w:cs="Arial"/>
          <w:i/>
          <w:sz w:val="20"/>
        </w:rPr>
        <w:t>Hat der Senat sichergestellt, dass die bei der künftigen Vermarktung des Gebäudes anfallenden Gewinne in vollem Umfang hierzulande versteuert werden? Wenn ja: wie? Wenn nein: weshalb nicht?</w:t>
      </w:r>
    </w:p>
    <w:p w14:paraId="3DD4D183" w14:textId="77777777" w:rsidR="005B3F32" w:rsidRDefault="005B3F32" w:rsidP="00D16E57">
      <w:pPr>
        <w:jc w:val="both"/>
        <w:rPr>
          <w:rFonts w:ascii="Arial" w:hAnsi="Arial" w:cs="Arial"/>
          <w:iCs/>
          <w:color w:val="000000"/>
          <w:sz w:val="20"/>
          <w:szCs w:val="20"/>
        </w:rPr>
      </w:pPr>
    </w:p>
    <w:p w14:paraId="385BE10C" w14:textId="0D3D6533" w:rsidR="005B3F32" w:rsidRDefault="00CB6052" w:rsidP="00D16E57">
      <w:pPr>
        <w:jc w:val="both"/>
        <w:rPr>
          <w:rFonts w:ascii="Arial" w:hAnsi="Arial" w:cs="Arial"/>
          <w:iCs/>
          <w:color w:val="000000"/>
          <w:sz w:val="20"/>
          <w:szCs w:val="20"/>
        </w:rPr>
      </w:pPr>
      <w:r w:rsidRPr="00292F8F">
        <w:rPr>
          <w:rFonts w:ascii="Arial" w:hAnsi="Arial" w:cs="Arial"/>
          <w:iCs/>
          <w:color w:val="000000"/>
          <w:sz w:val="20"/>
          <w:szCs w:val="20"/>
        </w:rPr>
        <w:t>Der Senat geht davon aus, dass eine Besteuerung von Gewinnen aus der Vermarktung oder Vermietung von in Hamburg errichteten Gebäuden im Inland im Rahmen der Steuergesetze einschließlich ggf. zu beachtender Abkommen Deutschlands mit anderen Staaten zur Vermeidung der Doppelbesteuerung und zur Verhinderung der Steuerverkürzung auf dem Gebiet der Steuern vom Einkommen erfolgt.</w:t>
      </w:r>
      <w:r w:rsidR="00CE405C" w:rsidRPr="00292F8F">
        <w:rPr>
          <w:rFonts w:ascii="Arial" w:hAnsi="Arial" w:cs="Arial"/>
          <w:iCs/>
          <w:color w:val="000000"/>
          <w:sz w:val="20"/>
          <w:szCs w:val="20"/>
        </w:rPr>
        <w:t xml:space="preserve"> Im Übrigen siehe Antwort zu 12.</w:t>
      </w:r>
    </w:p>
    <w:p w14:paraId="37D54BF9" w14:textId="77777777" w:rsidR="005B3F32" w:rsidRDefault="005B3F32" w:rsidP="00D16E57">
      <w:pPr>
        <w:jc w:val="both"/>
        <w:rPr>
          <w:rFonts w:ascii="Arial" w:hAnsi="Arial" w:cs="Arial"/>
          <w:iCs/>
          <w:color w:val="000000"/>
          <w:sz w:val="20"/>
          <w:szCs w:val="20"/>
        </w:rPr>
      </w:pPr>
    </w:p>
    <w:p w14:paraId="39A4F541" w14:textId="4703481D" w:rsidR="005B3F32" w:rsidRPr="008A6127" w:rsidRDefault="005B3F32" w:rsidP="00D16E57">
      <w:pPr>
        <w:pStyle w:val="Listenabsatz"/>
        <w:numPr>
          <w:ilvl w:val="0"/>
          <w:numId w:val="39"/>
        </w:numPr>
        <w:spacing w:after="120" w:line="240" w:lineRule="auto"/>
        <w:ind w:left="1985" w:hanging="1134"/>
        <w:contextualSpacing w:val="0"/>
        <w:jc w:val="both"/>
        <w:rPr>
          <w:rFonts w:cs="Arial"/>
          <w:i/>
          <w:sz w:val="20"/>
        </w:rPr>
      </w:pPr>
      <w:r w:rsidRPr="005B3F32">
        <w:rPr>
          <w:rFonts w:cs="Arial"/>
          <w:i/>
          <w:sz w:val="20"/>
        </w:rPr>
        <w:t>Sind dem Senat andere Immobilien von Herrn Benko in Hamburg bekannt, die dieser über in Luxemburg ansässige Gesellschaften hält und/oder verwaltet? Wenn ja, welche?</w:t>
      </w:r>
    </w:p>
    <w:p w14:paraId="5809BA5B" w14:textId="38ECF20F" w:rsidR="005B3F32" w:rsidRDefault="00FC784E" w:rsidP="00D16E57">
      <w:pPr>
        <w:jc w:val="both"/>
        <w:rPr>
          <w:rFonts w:ascii="Arial" w:hAnsi="Arial" w:cs="Arial"/>
          <w:iCs/>
          <w:color w:val="000000"/>
          <w:sz w:val="20"/>
          <w:szCs w:val="20"/>
        </w:rPr>
      </w:pPr>
      <w:r w:rsidRPr="00292F8F">
        <w:rPr>
          <w:rFonts w:ascii="Arial" w:hAnsi="Arial" w:cs="Arial"/>
          <w:iCs/>
          <w:color w:val="000000"/>
          <w:sz w:val="20"/>
          <w:szCs w:val="20"/>
        </w:rPr>
        <w:t xml:space="preserve">Nein. Im Übrigen siehe Antwort zu </w:t>
      </w:r>
      <w:r w:rsidR="00CB6052" w:rsidRPr="00292F8F">
        <w:rPr>
          <w:rFonts w:ascii="Arial" w:hAnsi="Arial" w:cs="Arial"/>
          <w:iCs/>
          <w:color w:val="000000"/>
          <w:sz w:val="20"/>
          <w:szCs w:val="20"/>
        </w:rPr>
        <w:t>12.</w:t>
      </w:r>
    </w:p>
    <w:p w14:paraId="66D6D0B8" w14:textId="77777777" w:rsidR="0030344A" w:rsidRDefault="0030344A" w:rsidP="00D16E57">
      <w:pPr>
        <w:jc w:val="both"/>
        <w:rPr>
          <w:rFonts w:ascii="Arial" w:hAnsi="Arial" w:cs="Arial"/>
          <w:iCs/>
          <w:color w:val="000000"/>
          <w:sz w:val="20"/>
          <w:szCs w:val="20"/>
        </w:rPr>
      </w:pPr>
    </w:p>
    <w:sectPr w:rsidR="0030344A">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341B" w14:textId="77777777" w:rsidR="0005228B" w:rsidRDefault="0005228B">
      <w:r>
        <w:separator/>
      </w:r>
    </w:p>
  </w:endnote>
  <w:endnote w:type="continuationSeparator" w:id="0">
    <w:p w14:paraId="58F4AA72" w14:textId="77777777" w:rsidR="0005228B" w:rsidRDefault="0005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E2ED" w14:textId="128560CF" w:rsidR="00F77314" w:rsidRPr="00F77314" w:rsidRDefault="00F77314">
    <w:pPr>
      <w:pStyle w:val="Fuzeile"/>
      <w:rPr>
        <w:rFonts w:ascii="Arial" w:hAnsi="Arial" w:cs="Arial"/>
        <w:sz w:val="20"/>
      </w:rPr>
    </w:pPr>
    <w:r>
      <w:rPr>
        <w:rFonts w:ascii="Arial" w:hAnsi="Arial" w:cs="Arial"/>
        <w:sz w:val="20"/>
      </w:rPr>
      <w:t>22-03384</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BD48" w14:textId="6EE0FF63" w:rsidR="00F77314" w:rsidRPr="00F77314" w:rsidRDefault="00F77314">
    <w:pPr>
      <w:pStyle w:val="Fuzeile"/>
      <w:rPr>
        <w:rFonts w:ascii="Arial" w:hAnsi="Arial" w:cs="Arial"/>
        <w:sz w:val="20"/>
      </w:rPr>
    </w:pPr>
    <w:r>
      <w:rPr>
        <w:rFonts w:ascii="Arial" w:hAnsi="Arial" w:cs="Arial"/>
        <w:sz w:val="20"/>
      </w:rPr>
      <w:t>22-03384</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38A3" w14:textId="503DF96E" w:rsidR="00F77314" w:rsidRPr="00F77314" w:rsidRDefault="00F77314">
    <w:pPr>
      <w:pStyle w:val="Fuzeile"/>
      <w:rPr>
        <w:rFonts w:ascii="Arial" w:hAnsi="Arial" w:cs="Arial"/>
        <w:sz w:val="20"/>
      </w:rPr>
    </w:pPr>
    <w:r>
      <w:rPr>
        <w:rFonts w:ascii="Arial" w:hAnsi="Arial" w:cs="Arial"/>
        <w:sz w:val="20"/>
      </w:rPr>
      <w:t>22-03384</w:t>
    </w:r>
    <w:r>
      <w:rPr>
        <w:rFonts w:ascii="Arial" w:hAnsi="Arial" w:cs="Arial"/>
        <w:sz w:val="20"/>
      </w:rPr>
      <w:tab/>
    </w:r>
    <w:r>
      <w:rPr>
        <w:rFonts w:ascii="Arial" w:hAnsi="Arial" w:cs="Arial"/>
        <w:sz w:val="20"/>
      </w:rPr>
      <w:tab/>
      <w:t xml:space="preserve">Seite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Pr>
        <w:rFonts w:ascii="Arial" w:hAnsi="Arial" w:cs="Arial"/>
        <w:sz w:val="20"/>
      </w:rPr>
      <w:t xml:space="preserve"> von </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7D09" w14:textId="77777777" w:rsidR="0005228B" w:rsidRDefault="0005228B">
      <w:r>
        <w:separator/>
      </w:r>
    </w:p>
  </w:footnote>
  <w:footnote w:type="continuationSeparator" w:id="0">
    <w:p w14:paraId="45309A31" w14:textId="77777777" w:rsidR="0005228B" w:rsidRDefault="0005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B5C3" w14:textId="77777777" w:rsidR="00DC074A" w:rsidRDefault="00DC074A" w:rsidP="00D8002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51BEFF" w14:textId="77777777" w:rsidR="00DC074A" w:rsidRDefault="00DC07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0CD2" w14:textId="77777777" w:rsidR="0023346F" w:rsidRDefault="0023346F" w:rsidP="00DC074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77314">
      <w:rPr>
        <w:rStyle w:val="Seitenzahl"/>
        <w:noProof/>
      </w:rPr>
      <w:t>3</w:t>
    </w:r>
    <w:r>
      <w:rPr>
        <w:rStyle w:val="Seitenzahl"/>
      </w:rPr>
      <w:fldChar w:fldCharType="end"/>
    </w:r>
  </w:p>
  <w:p w14:paraId="2F4F95DA" w14:textId="77777777" w:rsidR="0023346F" w:rsidRDefault="002334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21B9" w14:textId="77777777" w:rsidR="00F77314" w:rsidRDefault="00F773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B87"/>
    <w:multiLevelType w:val="hybridMultilevel"/>
    <w:tmpl w:val="93686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72894"/>
    <w:multiLevelType w:val="hybridMultilevel"/>
    <w:tmpl w:val="01289F2E"/>
    <w:lvl w:ilvl="0" w:tplc="85D01258">
      <w:start w:val="1"/>
      <w:numFmt w:val="decimal"/>
      <w:lvlText w:val="%1."/>
      <w:lvlJc w:val="left"/>
      <w:pPr>
        <w:tabs>
          <w:tab w:val="num" w:pos="397"/>
        </w:tabs>
        <w:ind w:left="397" w:hanging="397"/>
      </w:pPr>
      <w:rPr>
        <w:rFonts w:hint="default"/>
      </w:rPr>
    </w:lvl>
    <w:lvl w:ilvl="1" w:tplc="0CAEA9D2">
      <w:start w:val="1"/>
      <w:numFmt w:val="lowerLetter"/>
      <w:lvlText w:val="%2."/>
      <w:lvlJc w:val="left"/>
      <w:pPr>
        <w:tabs>
          <w:tab w:val="num" w:pos="964"/>
        </w:tabs>
        <w:ind w:left="964" w:hanging="397"/>
      </w:pPr>
      <w:rPr>
        <w:rFonts w:hint="default"/>
      </w:rPr>
    </w:lvl>
    <w:lvl w:ilvl="2" w:tplc="31DAC3AA">
      <w:start w:val="1"/>
      <w:numFmt w:val="lowerRoman"/>
      <w:lvlText w:val="%3."/>
      <w:lvlJc w:val="right"/>
      <w:pPr>
        <w:tabs>
          <w:tab w:val="num" w:pos="1531"/>
        </w:tabs>
        <w:ind w:left="1531" w:hanging="397"/>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3363D1"/>
    <w:multiLevelType w:val="hybridMultilevel"/>
    <w:tmpl w:val="39CCB612"/>
    <w:lvl w:ilvl="0" w:tplc="A14C8A84">
      <w:start w:val="1"/>
      <w:numFmt w:val="decimal"/>
      <w:lvlText w:val="%1."/>
      <w:lvlJc w:val="left"/>
      <w:pPr>
        <w:tabs>
          <w:tab w:val="num" w:pos="756"/>
        </w:tabs>
        <w:ind w:left="756" w:hanging="396"/>
      </w:pPr>
      <w:rPr>
        <w:rFonts w:hint="default"/>
      </w:rPr>
    </w:lvl>
    <w:lvl w:ilvl="1" w:tplc="410E12E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5B8081E"/>
    <w:multiLevelType w:val="hybridMultilevel"/>
    <w:tmpl w:val="1D209B64"/>
    <w:lvl w:ilvl="0" w:tplc="E33621E8">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07783EC8"/>
    <w:multiLevelType w:val="hybridMultilevel"/>
    <w:tmpl w:val="D5442B14"/>
    <w:lvl w:ilvl="0" w:tplc="84063EE8">
      <w:start w:val="1"/>
      <w:numFmt w:val="lowerLetter"/>
      <w:lvlText w:val="%1."/>
      <w:lvlJc w:val="left"/>
      <w:pPr>
        <w:tabs>
          <w:tab w:val="num" w:pos="1068"/>
        </w:tabs>
        <w:ind w:left="1068" w:hanging="360"/>
      </w:pPr>
      <w:rPr>
        <w:rFonts w:hint="default"/>
      </w:rPr>
    </w:lvl>
    <w:lvl w:ilvl="1" w:tplc="069AAF0C">
      <w:start w:val="1"/>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15:restartNumberingAfterBreak="0">
    <w:nsid w:val="09676BFB"/>
    <w:multiLevelType w:val="hybridMultilevel"/>
    <w:tmpl w:val="7166DE08"/>
    <w:lvl w:ilvl="0" w:tplc="7496F8FE">
      <w:start w:val="1"/>
      <w:numFmt w:val="lowerLetter"/>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6" w15:restartNumberingAfterBreak="0">
    <w:nsid w:val="0BBA00B4"/>
    <w:multiLevelType w:val="hybridMultilevel"/>
    <w:tmpl w:val="07FCB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ED471D"/>
    <w:multiLevelType w:val="hybridMultilevel"/>
    <w:tmpl w:val="FD9E344A"/>
    <w:lvl w:ilvl="0" w:tplc="2B8AD52E">
      <w:start w:val="1"/>
      <w:numFmt w:val="lowerLetter"/>
      <w:lvlText w:val="%1."/>
      <w:lvlJc w:val="left"/>
      <w:pPr>
        <w:ind w:left="1636" w:hanging="360"/>
      </w:pPr>
      <w:rPr>
        <w:rFonts w:hint="default"/>
      </w:rPr>
    </w:lvl>
    <w:lvl w:ilvl="1" w:tplc="04070019">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8" w15:restartNumberingAfterBreak="0">
    <w:nsid w:val="14BC1724"/>
    <w:multiLevelType w:val="hybridMultilevel"/>
    <w:tmpl w:val="980A3AFA"/>
    <w:lvl w:ilvl="0" w:tplc="06B00D82">
      <w:start w:val="1"/>
      <w:numFmt w:val="lowerLetter"/>
      <w:lvlText w:val="%1."/>
      <w:lvlJc w:val="left"/>
      <w:pPr>
        <w:tabs>
          <w:tab w:val="num" w:pos="1068"/>
        </w:tabs>
        <w:ind w:left="1068" w:hanging="360"/>
      </w:pPr>
      <w:rPr>
        <w:rFonts w:cs="Arial" w:hint="default"/>
        <w:i w:val="0"/>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15:restartNumberingAfterBreak="0">
    <w:nsid w:val="18645F18"/>
    <w:multiLevelType w:val="hybridMultilevel"/>
    <w:tmpl w:val="3A3C80E4"/>
    <w:lvl w:ilvl="0" w:tplc="0407000F">
      <w:start w:val="1"/>
      <w:numFmt w:val="decimal"/>
      <w:lvlText w:val="%1."/>
      <w:lvlJc w:val="left"/>
      <w:pPr>
        <w:ind w:left="5606" w:hanging="360"/>
      </w:pPr>
    </w:lvl>
    <w:lvl w:ilvl="1" w:tplc="04070019">
      <w:start w:val="1"/>
      <w:numFmt w:val="lowerLetter"/>
      <w:lvlText w:val="%2."/>
      <w:lvlJc w:val="left"/>
      <w:pPr>
        <w:ind w:left="6326" w:hanging="360"/>
      </w:pPr>
    </w:lvl>
    <w:lvl w:ilvl="2" w:tplc="0407001B" w:tentative="1">
      <w:start w:val="1"/>
      <w:numFmt w:val="lowerRoman"/>
      <w:lvlText w:val="%3."/>
      <w:lvlJc w:val="right"/>
      <w:pPr>
        <w:ind w:left="7046" w:hanging="180"/>
      </w:pPr>
    </w:lvl>
    <w:lvl w:ilvl="3" w:tplc="0407000F" w:tentative="1">
      <w:start w:val="1"/>
      <w:numFmt w:val="decimal"/>
      <w:lvlText w:val="%4."/>
      <w:lvlJc w:val="left"/>
      <w:pPr>
        <w:ind w:left="7766" w:hanging="360"/>
      </w:pPr>
    </w:lvl>
    <w:lvl w:ilvl="4" w:tplc="04070019" w:tentative="1">
      <w:start w:val="1"/>
      <w:numFmt w:val="lowerLetter"/>
      <w:lvlText w:val="%5."/>
      <w:lvlJc w:val="left"/>
      <w:pPr>
        <w:ind w:left="8486" w:hanging="360"/>
      </w:pPr>
    </w:lvl>
    <w:lvl w:ilvl="5" w:tplc="0407001B" w:tentative="1">
      <w:start w:val="1"/>
      <w:numFmt w:val="lowerRoman"/>
      <w:lvlText w:val="%6."/>
      <w:lvlJc w:val="right"/>
      <w:pPr>
        <w:ind w:left="9206" w:hanging="180"/>
      </w:pPr>
    </w:lvl>
    <w:lvl w:ilvl="6" w:tplc="0407000F" w:tentative="1">
      <w:start w:val="1"/>
      <w:numFmt w:val="decimal"/>
      <w:lvlText w:val="%7."/>
      <w:lvlJc w:val="left"/>
      <w:pPr>
        <w:ind w:left="9926" w:hanging="360"/>
      </w:pPr>
    </w:lvl>
    <w:lvl w:ilvl="7" w:tplc="04070019" w:tentative="1">
      <w:start w:val="1"/>
      <w:numFmt w:val="lowerLetter"/>
      <w:lvlText w:val="%8."/>
      <w:lvlJc w:val="left"/>
      <w:pPr>
        <w:ind w:left="10646" w:hanging="360"/>
      </w:pPr>
    </w:lvl>
    <w:lvl w:ilvl="8" w:tplc="0407001B" w:tentative="1">
      <w:start w:val="1"/>
      <w:numFmt w:val="lowerRoman"/>
      <w:lvlText w:val="%9."/>
      <w:lvlJc w:val="right"/>
      <w:pPr>
        <w:ind w:left="11366" w:hanging="180"/>
      </w:pPr>
    </w:lvl>
  </w:abstractNum>
  <w:abstractNum w:abstractNumId="10" w15:restartNumberingAfterBreak="0">
    <w:nsid w:val="1C0D5684"/>
    <w:multiLevelType w:val="hybridMultilevel"/>
    <w:tmpl w:val="A1BE6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975BD6"/>
    <w:multiLevelType w:val="multilevel"/>
    <w:tmpl w:val="0407001F"/>
    <w:lvl w:ilvl="0">
      <w:start w:val="1"/>
      <w:numFmt w:val="decimal"/>
      <w:lvlText w:val="%1."/>
      <w:lvlJc w:val="left"/>
      <w:pPr>
        <w:tabs>
          <w:tab w:val="num" w:pos="502"/>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38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462"/>
        </w:tabs>
        <w:ind w:left="3886" w:hanging="1224"/>
      </w:pPr>
    </w:lvl>
    <w:lvl w:ilvl="8">
      <w:start w:val="1"/>
      <w:numFmt w:val="decimal"/>
      <w:lvlText w:val="%1.%2.%3.%4.%5.%6.%7.%8.%9."/>
      <w:lvlJc w:val="left"/>
      <w:pPr>
        <w:tabs>
          <w:tab w:val="num" w:pos="5182"/>
        </w:tabs>
        <w:ind w:left="4462" w:hanging="1440"/>
      </w:pPr>
    </w:lvl>
  </w:abstractNum>
  <w:abstractNum w:abstractNumId="12" w15:restartNumberingAfterBreak="0">
    <w:nsid w:val="23F9448C"/>
    <w:multiLevelType w:val="hybridMultilevel"/>
    <w:tmpl w:val="FF4A716E"/>
    <w:lvl w:ilvl="0" w:tplc="069AAF0C">
      <w:start w:val="1"/>
      <w:numFmt w:val="decimal"/>
      <w:lvlText w:val="%1."/>
      <w:lvlJc w:val="left"/>
      <w:pPr>
        <w:tabs>
          <w:tab w:val="num" w:pos="720"/>
        </w:tabs>
        <w:ind w:left="720" w:hanging="360"/>
      </w:pPr>
      <w:rPr>
        <w:rFonts w:hint="default"/>
      </w:rPr>
    </w:lvl>
    <w:lvl w:ilvl="1" w:tplc="293EB8B2">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A44CE7"/>
    <w:multiLevelType w:val="hybridMultilevel"/>
    <w:tmpl w:val="C010CBEC"/>
    <w:lvl w:ilvl="0" w:tplc="C388DA3C">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805505"/>
    <w:multiLevelType w:val="hybridMultilevel"/>
    <w:tmpl w:val="C6B0F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0961EC"/>
    <w:multiLevelType w:val="hybridMultilevel"/>
    <w:tmpl w:val="0B5C3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351718"/>
    <w:multiLevelType w:val="multilevel"/>
    <w:tmpl w:val="8C1EC2F8"/>
    <w:lvl w:ilvl="0">
      <w:start w:val="1"/>
      <w:numFmt w:val="decimal"/>
      <w:lvlText w:val="%1."/>
      <w:lvlJc w:val="left"/>
      <w:pPr>
        <w:tabs>
          <w:tab w:val="num" w:pos="910"/>
        </w:tabs>
        <w:ind w:left="910" w:hanging="510"/>
      </w:pPr>
      <w:rPr>
        <w:rFonts w:hint="default"/>
      </w:rPr>
    </w:lvl>
    <w:lvl w:ilvl="1">
      <w:start w:val="1"/>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40"/>
        </w:tabs>
        <w:ind w:left="2840" w:hanging="720"/>
      </w:pPr>
      <w:rPr>
        <w:rFonts w:hint="default"/>
      </w:rPr>
    </w:lvl>
    <w:lvl w:ilvl="3">
      <w:start w:val="1"/>
      <w:numFmt w:val="decimal"/>
      <w:isLgl/>
      <w:lvlText w:val="%1.%2.%3.%4."/>
      <w:lvlJc w:val="left"/>
      <w:pPr>
        <w:tabs>
          <w:tab w:val="num" w:pos="4060"/>
        </w:tabs>
        <w:ind w:left="4060" w:hanging="108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6140"/>
        </w:tabs>
        <w:ind w:left="6140" w:hanging="1440"/>
      </w:pPr>
      <w:rPr>
        <w:rFonts w:hint="default"/>
      </w:rPr>
    </w:lvl>
    <w:lvl w:ilvl="6">
      <w:start w:val="1"/>
      <w:numFmt w:val="decimal"/>
      <w:isLgl/>
      <w:lvlText w:val="%1.%2.%3.%4.%5.%6.%7."/>
      <w:lvlJc w:val="left"/>
      <w:pPr>
        <w:tabs>
          <w:tab w:val="num" w:pos="7000"/>
        </w:tabs>
        <w:ind w:left="7000" w:hanging="1440"/>
      </w:pPr>
      <w:rPr>
        <w:rFonts w:hint="default"/>
      </w:rPr>
    </w:lvl>
    <w:lvl w:ilvl="7">
      <w:start w:val="1"/>
      <w:numFmt w:val="decimal"/>
      <w:isLgl/>
      <w:lvlText w:val="%1.%2.%3.%4.%5.%6.%7.%8."/>
      <w:lvlJc w:val="left"/>
      <w:pPr>
        <w:tabs>
          <w:tab w:val="num" w:pos="8220"/>
        </w:tabs>
        <w:ind w:left="8220" w:hanging="1800"/>
      </w:pPr>
      <w:rPr>
        <w:rFonts w:hint="default"/>
      </w:rPr>
    </w:lvl>
    <w:lvl w:ilvl="8">
      <w:start w:val="1"/>
      <w:numFmt w:val="decimal"/>
      <w:isLgl/>
      <w:lvlText w:val="%1.%2.%3.%4.%5.%6.%7.%8.%9."/>
      <w:lvlJc w:val="left"/>
      <w:pPr>
        <w:tabs>
          <w:tab w:val="num" w:pos="9440"/>
        </w:tabs>
        <w:ind w:left="9440" w:hanging="2160"/>
      </w:pPr>
      <w:rPr>
        <w:rFonts w:hint="default"/>
      </w:rPr>
    </w:lvl>
  </w:abstractNum>
  <w:abstractNum w:abstractNumId="17" w15:restartNumberingAfterBreak="0">
    <w:nsid w:val="2FA45CBF"/>
    <w:multiLevelType w:val="hybridMultilevel"/>
    <w:tmpl w:val="C1103AFC"/>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8" w15:restartNumberingAfterBreak="0">
    <w:nsid w:val="32C0268F"/>
    <w:multiLevelType w:val="hybridMultilevel"/>
    <w:tmpl w:val="0542F2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C3AC4"/>
    <w:multiLevelType w:val="multilevel"/>
    <w:tmpl w:val="448E7FA6"/>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36B74F7B"/>
    <w:multiLevelType w:val="hybridMultilevel"/>
    <w:tmpl w:val="DA7C6412"/>
    <w:lvl w:ilvl="0" w:tplc="04070001">
      <w:start w:val="1"/>
      <w:numFmt w:val="bullet"/>
      <w:lvlText w:val=""/>
      <w:lvlJc w:val="left"/>
      <w:pPr>
        <w:ind w:left="2308" w:hanging="360"/>
      </w:pPr>
      <w:rPr>
        <w:rFonts w:ascii="Symbol" w:hAnsi="Symbol" w:hint="default"/>
      </w:rPr>
    </w:lvl>
    <w:lvl w:ilvl="1" w:tplc="04070003" w:tentative="1">
      <w:start w:val="1"/>
      <w:numFmt w:val="bullet"/>
      <w:lvlText w:val="o"/>
      <w:lvlJc w:val="left"/>
      <w:pPr>
        <w:ind w:left="3028" w:hanging="360"/>
      </w:pPr>
      <w:rPr>
        <w:rFonts w:ascii="Courier New" w:hAnsi="Courier New" w:cs="Courier New" w:hint="default"/>
      </w:rPr>
    </w:lvl>
    <w:lvl w:ilvl="2" w:tplc="04070005" w:tentative="1">
      <w:start w:val="1"/>
      <w:numFmt w:val="bullet"/>
      <w:lvlText w:val=""/>
      <w:lvlJc w:val="left"/>
      <w:pPr>
        <w:ind w:left="3748" w:hanging="360"/>
      </w:pPr>
      <w:rPr>
        <w:rFonts w:ascii="Wingdings" w:hAnsi="Wingdings" w:hint="default"/>
      </w:rPr>
    </w:lvl>
    <w:lvl w:ilvl="3" w:tplc="04070001" w:tentative="1">
      <w:start w:val="1"/>
      <w:numFmt w:val="bullet"/>
      <w:lvlText w:val=""/>
      <w:lvlJc w:val="left"/>
      <w:pPr>
        <w:ind w:left="4468" w:hanging="360"/>
      </w:pPr>
      <w:rPr>
        <w:rFonts w:ascii="Symbol" w:hAnsi="Symbol" w:hint="default"/>
      </w:rPr>
    </w:lvl>
    <w:lvl w:ilvl="4" w:tplc="04070003" w:tentative="1">
      <w:start w:val="1"/>
      <w:numFmt w:val="bullet"/>
      <w:lvlText w:val="o"/>
      <w:lvlJc w:val="left"/>
      <w:pPr>
        <w:ind w:left="5188" w:hanging="360"/>
      </w:pPr>
      <w:rPr>
        <w:rFonts w:ascii="Courier New" w:hAnsi="Courier New" w:cs="Courier New" w:hint="default"/>
      </w:rPr>
    </w:lvl>
    <w:lvl w:ilvl="5" w:tplc="04070005" w:tentative="1">
      <w:start w:val="1"/>
      <w:numFmt w:val="bullet"/>
      <w:lvlText w:val=""/>
      <w:lvlJc w:val="left"/>
      <w:pPr>
        <w:ind w:left="5908" w:hanging="360"/>
      </w:pPr>
      <w:rPr>
        <w:rFonts w:ascii="Wingdings" w:hAnsi="Wingdings" w:hint="default"/>
      </w:rPr>
    </w:lvl>
    <w:lvl w:ilvl="6" w:tplc="04070001" w:tentative="1">
      <w:start w:val="1"/>
      <w:numFmt w:val="bullet"/>
      <w:lvlText w:val=""/>
      <w:lvlJc w:val="left"/>
      <w:pPr>
        <w:ind w:left="6628" w:hanging="360"/>
      </w:pPr>
      <w:rPr>
        <w:rFonts w:ascii="Symbol" w:hAnsi="Symbol" w:hint="default"/>
      </w:rPr>
    </w:lvl>
    <w:lvl w:ilvl="7" w:tplc="04070003" w:tentative="1">
      <w:start w:val="1"/>
      <w:numFmt w:val="bullet"/>
      <w:lvlText w:val="o"/>
      <w:lvlJc w:val="left"/>
      <w:pPr>
        <w:ind w:left="7348" w:hanging="360"/>
      </w:pPr>
      <w:rPr>
        <w:rFonts w:ascii="Courier New" w:hAnsi="Courier New" w:cs="Courier New" w:hint="default"/>
      </w:rPr>
    </w:lvl>
    <w:lvl w:ilvl="8" w:tplc="04070005" w:tentative="1">
      <w:start w:val="1"/>
      <w:numFmt w:val="bullet"/>
      <w:lvlText w:val=""/>
      <w:lvlJc w:val="left"/>
      <w:pPr>
        <w:ind w:left="8068" w:hanging="360"/>
      </w:pPr>
      <w:rPr>
        <w:rFonts w:ascii="Wingdings" w:hAnsi="Wingdings" w:hint="default"/>
      </w:rPr>
    </w:lvl>
  </w:abstractNum>
  <w:abstractNum w:abstractNumId="21" w15:restartNumberingAfterBreak="0">
    <w:nsid w:val="3CD92310"/>
    <w:multiLevelType w:val="hybridMultilevel"/>
    <w:tmpl w:val="934C5404"/>
    <w:lvl w:ilvl="0" w:tplc="A3F22E8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B6794B"/>
    <w:multiLevelType w:val="hybridMultilevel"/>
    <w:tmpl w:val="E48204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2DA6BC7"/>
    <w:multiLevelType w:val="hybridMultilevel"/>
    <w:tmpl w:val="2968F244"/>
    <w:lvl w:ilvl="0" w:tplc="84063EE8">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4" w15:restartNumberingAfterBreak="0">
    <w:nsid w:val="44205223"/>
    <w:multiLevelType w:val="hybridMultilevel"/>
    <w:tmpl w:val="634CCA7A"/>
    <w:lvl w:ilvl="0" w:tplc="AF8CFE5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73772"/>
    <w:multiLevelType w:val="hybridMultilevel"/>
    <w:tmpl w:val="CB4EE7A8"/>
    <w:lvl w:ilvl="0" w:tplc="BD2859B4">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6" w15:restartNumberingAfterBreak="0">
    <w:nsid w:val="53C90D21"/>
    <w:multiLevelType w:val="hybridMultilevel"/>
    <w:tmpl w:val="34B213E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58D40823"/>
    <w:multiLevelType w:val="hybridMultilevel"/>
    <w:tmpl w:val="A43860A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42E85"/>
    <w:multiLevelType w:val="hybridMultilevel"/>
    <w:tmpl w:val="1456AB56"/>
    <w:lvl w:ilvl="0" w:tplc="0407000F">
      <w:start w:val="1"/>
      <w:numFmt w:val="decimal"/>
      <w:lvlText w:val="%1."/>
      <w:lvlJc w:val="left"/>
      <w:pPr>
        <w:tabs>
          <w:tab w:val="num" w:pos="720"/>
        </w:tabs>
        <w:ind w:left="720" w:hanging="360"/>
      </w:pPr>
    </w:lvl>
    <w:lvl w:ilvl="1" w:tplc="D2E05C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3951F6B"/>
    <w:multiLevelType w:val="hybridMultilevel"/>
    <w:tmpl w:val="F84623AC"/>
    <w:lvl w:ilvl="0" w:tplc="799A79B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2F4F98"/>
    <w:multiLevelType w:val="hybridMultilevel"/>
    <w:tmpl w:val="949A713C"/>
    <w:lvl w:ilvl="0" w:tplc="84063EE8">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1" w15:restartNumberingAfterBreak="0">
    <w:nsid w:val="6A730026"/>
    <w:multiLevelType w:val="hybridMultilevel"/>
    <w:tmpl w:val="02E2D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C25EFA"/>
    <w:multiLevelType w:val="hybridMultilevel"/>
    <w:tmpl w:val="E66A2484"/>
    <w:lvl w:ilvl="0" w:tplc="4D924A5E">
      <w:start w:val="1"/>
      <w:numFmt w:val="decimal"/>
      <w:lvlText w:val="Frage %1:"/>
      <w:lvlJc w:val="left"/>
      <w:pPr>
        <w:ind w:left="1211" w:hanging="360"/>
      </w:pPr>
      <w:rPr>
        <w:rFonts w:hint="default"/>
        <w:b/>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15:restartNumberingAfterBreak="0">
    <w:nsid w:val="6B0C0194"/>
    <w:multiLevelType w:val="hybridMultilevel"/>
    <w:tmpl w:val="89ECC6F4"/>
    <w:lvl w:ilvl="0" w:tplc="04070001">
      <w:start w:val="1"/>
      <w:numFmt w:val="bullet"/>
      <w:lvlText w:val=""/>
      <w:lvlJc w:val="left"/>
      <w:pPr>
        <w:tabs>
          <w:tab w:val="num" w:pos="720"/>
        </w:tabs>
        <w:ind w:left="720" w:hanging="360"/>
      </w:pPr>
      <w:rPr>
        <w:rFonts w:ascii="Symbol" w:hAnsi="Symbol" w:hint="default"/>
      </w:rPr>
    </w:lvl>
    <w:lvl w:ilvl="1" w:tplc="72E08BD8">
      <w:start w:val="4"/>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52815"/>
    <w:multiLevelType w:val="hybridMultilevel"/>
    <w:tmpl w:val="B7466E82"/>
    <w:lvl w:ilvl="0" w:tplc="DEC00E2C">
      <w:start w:val="1"/>
      <w:numFmt w:val="lowerLetter"/>
      <w:lvlText w:val="%1."/>
      <w:lvlJc w:val="left"/>
      <w:pPr>
        <w:tabs>
          <w:tab w:val="num" w:pos="1068"/>
        </w:tabs>
        <w:ind w:left="1068" w:hanging="360"/>
      </w:pPr>
      <w:rPr>
        <w:rFonts w:hint="default"/>
      </w:rPr>
    </w:lvl>
    <w:lvl w:ilvl="1" w:tplc="BD2859B4">
      <w:start w:val="1"/>
      <w:numFmt w:val="lowerLetter"/>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5" w15:restartNumberingAfterBreak="0">
    <w:nsid w:val="6C430BEB"/>
    <w:multiLevelType w:val="hybridMultilevel"/>
    <w:tmpl w:val="5B58D52C"/>
    <w:lvl w:ilvl="0" w:tplc="4D924A5E">
      <w:start w:val="1"/>
      <w:numFmt w:val="decimal"/>
      <w:lvlText w:val="Frage %1:"/>
      <w:lvlJc w:val="left"/>
      <w:pPr>
        <w:ind w:left="1212" w:hanging="360"/>
      </w:pPr>
      <w:rPr>
        <w:rFonts w:hint="default"/>
        <w:b/>
      </w:rPr>
    </w:lvl>
    <w:lvl w:ilvl="1" w:tplc="04070019">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36" w15:restartNumberingAfterBreak="0">
    <w:nsid w:val="70C62DC9"/>
    <w:multiLevelType w:val="hybridMultilevel"/>
    <w:tmpl w:val="466C1A1E"/>
    <w:lvl w:ilvl="0" w:tplc="799A79B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FE7244"/>
    <w:multiLevelType w:val="hybridMultilevel"/>
    <w:tmpl w:val="DA62856E"/>
    <w:lvl w:ilvl="0" w:tplc="E92CFAF4">
      <w:start w:val="3"/>
      <w:numFmt w:val="decimal"/>
      <w:lvlText w:val="Frage %1:"/>
      <w:lvlJc w:val="left"/>
      <w:pPr>
        <w:ind w:left="1211"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2C7E3B"/>
    <w:multiLevelType w:val="hybridMultilevel"/>
    <w:tmpl w:val="F912E592"/>
    <w:lvl w:ilvl="0" w:tplc="3EAE1244">
      <w:start w:val="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36"/>
  </w:num>
  <w:num w:numId="4">
    <w:abstractNumId w:val="29"/>
  </w:num>
  <w:num w:numId="5">
    <w:abstractNumId w:val="2"/>
  </w:num>
  <w:num w:numId="6">
    <w:abstractNumId w:val="27"/>
  </w:num>
  <w:num w:numId="7">
    <w:abstractNumId w:val="33"/>
  </w:num>
  <w:num w:numId="8">
    <w:abstractNumId w:val="30"/>
  </w:num>
  <w:num w:numId="9">
    <w:abstractNumId w:val="12"/>
  </w:num>
  <w:num w:numId="10">
    <w:abstractNumId w:val="4"/>
  </w:num>
  <w:num w:numId="11">
    <w:abstractNumId w:val="23"/>
  </w:num>
  <w:num w:numId="12">
    <w:abstractNumId w:val="8"/>
  </w:num>
  <w:num w:numId="13">
    <w:abstractNumId w:val="34"/>
  </w:num>
  <w:num w:numId="14">
    <w:abstractNumId w:val="25"/>
  </w:num>
  <w:num w:numId="15">
    <w:abstractNumId w:val="16"/>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24"/>
  </w:num>
  <w:num w:numId="21">
    <w:abstractNumId w:val="31"/>
  </w:num>
  <w:num w:numId="22">
    <w:abstractNumId w:val="6"/>
  </w:num>
  <w:num w:numId="23">
    <w:abstractNumId w:val="10"/>
  </w:num>
  <w:num w:numId="24">
    <w:abstractNumId w:val="22"/>
  </w:num>
  <w:num w:numId="25">
    <w:abstractNumId w:val="15"/>
  </w:num>
  <w:num w:numId="26">
    <w:abstractNumId w:val="1"/>
  </w:num>
  <w:num w:numId="27">
    <w:abstractNumId w:val="32"/>
  </w:num>
  <w:num w:numId="28">
    <w:abstractNumId w:val="3"/>
  </w:num>
  <w:num w:numId="29">
    <w:abstractNumId w:val="7"/>
  </w:num>
  <w:num w:numId="30">
    <w:abstractNumId w:val="35"/>
  </w:num>
  <w:num w:numId="31">
    <w:abstractNumId w:val="0"/>
  </w:num>
  <w:num w:numId="32">
    <w:abstractNumId w:val="21"/>
  </w:num>
  <w:num w:numId="33">
    <w:abstractNumId w:val="1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3"/>
  </w:num>
  <w:num w:numId="38">
    <w:abstractNumId w:val="3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91"/>
    <w:rsid w:val="00003AF3"/>
    <w:rsid w:val="0000454C"/>
    <w:rsid w:val="000174E6"/>
    <w:rsid w:val="00020BFC"/>
    <w:rsid w:val="000237D8"/>
    <w:rsid w:val="00025EAD"/>
    <w:rsid w:val="00036E9F"/>
    <w:rsid w:val="00040C84"/>
    <w:rsid w:val="0005228B"/>
    <w:rsid w:val="00053A49"/>
    <w:rsid w:val="00055962"/>
    <w:rsid w:val="00060E9C"/>
    <w:rsid w:val="000655DB"/>
    <w:rsid w:val="0007086B"/>
    <w:rsid w:val="00071896"/>
    <w:rsid w:val="00071EB5"/>
    <w:rsid w:val="00074CAC"/>
    <w:rsid w:val="0008182F"/>
    <w:rsid w:val="000827C9"/>
    <w:rsid w:val="00084943"/>
    <w:rsid w:val="00085BD3"/>
    <w:rsid w:val="00085E10"/>
    <w:rsid w:val="000868D9"/>
    <w:rsid w:val="000873B1"/>
    <w:rsid w:val="00092511"/>
    <w:rsid w:val="00093D2A"/>
    <w:rsid w:val="00096A4A"/>
    <w:rsid w:val="000A596D"/>
    <w:rsid w:val="000B367E"/>
    <w:rsid w:val="000B7A36"/>
    <w:rsid w:val="000C0B96"/>
    <w:rsid w:val="000C3ED6"/>
    <w:rsid w:val="000D44A4"/>
    <w:rsid w:val="000D64B9"/>
    <w:rsid w:val="000E1F18"/>
    <w:rsid w:val="000E2A97"/>
    <w:rsid w:val="000E3704"/>
    <w:rsid w:val="000F7712"/>
    <w:rsid w:val="00101880"/>
    <w:rsid w:val="00111EFB"/>
    <w:rsid w:val="001165C0"/>
    <w:rsid w:val="0012082E"/>
    <w:rsid w:val="00122905"/>
    <w:rsid w:val="00130D14"/>
    <w:rsid w:val="00134201"/>
    <w:rsid w:val="001346E7"/>
    <w:rsid w:val="00136D31"/>
    <w:rsid w:val="001417D5"/>
    <w:rsid w:val="001435F7"/>
    <w:rsid w:val="001604DE"/>
    <w:rsid w:val="0016614F"/>
    <w:rsid w:val="00176FAA"/>
    <w:rsid w:val="00183B4F"/>
    <w:rsid w:val="0018517C"/>
    <w:rsid w:val="00191BF0"/>
    <w:rsid w:val="00191F7F"/>
    <w:rsid w:val="00194DBD"/>
    <w:rsid w:val="001A211E"/>
    <w:rsid w:val="001A3129"/>
    <w:rsid w:val="001A330F"/>
    <w:rsid w:val="001A684D"/>
    <w:rsid w:val="001B0830"/>
    <w:rsid w:val="001C058C"/>
    <w:rsid w:val="001C23F4"/>
    <w:rsid w:val="001D2F65"/>
    <w:rsid w:val="001D4AF2"/>
    <w:rsid w:val="001E65CB"/>
    <w:rsid w:val="001F0306"/>
    <w:rsid w:val="001F0370"/>
    <w:rsid w:val="001F2E11"/>
    <w:rsid w:val="001F7AD7"/>
    <w:rsid w:val="00201A74"/>
    <w:rsid w:val="0020524A"/>
    <w:rsid w:val="002064FF"/>
    <w:rsid w:val="00206C4D"/>
    <w:rsid w:val="00207175"/>
    <w:rsid w:val="00215A01"/>
    <w:rsid w:val="00223DF2"/>
    <w:rsid w:val="00227095"/>
    <w:rsid w:val="00227225"/>
    <w:rsid w:val="0023346F"/>
    <w:rsid w:val="00235B77"/>
    <w:rsid w:val="002378DA"/>
    <w:rsid w:val="0024337B"/>
    <w:rsid w:val="0025504A"/>
    <w:rsid w:val="0025646B"/>
    <w:rsid w:val="0026050A"/>
    <w:rsid w:val="00262586"/>
    <w:rsid w:val="00262BE8"/>
    <w:rsid w:val="00264458"/>
    <w:rsid w:val="00265DC8"/>
    <w:rsid w:val="00265FAF"/>
    <w:rsid w:val="00266049"/>
    <w:rsid w:val="00270AA5"/>
    <w:rsid w:val="00270FF9"/>
    <w:rsid w:val="002768EC"/>
    <w:rsid w:val="00284A5C"/>
    <w:rsid w:val="00287594"/>
    <w:rsid w:val="00287603"/>
    <w:rsid w:val="002902DD"/>
    <w:rsid w:val="00291B2F"/>
    <w:rsid w:val="00292F8F"/>
    <w:rsid w:val="002A22F4"/>
    <w:rsid w:val="002B2148"/>
    <w:rsid w:val="002B561B"/>
    <w:rsid w:val="002C2F65"/>
    <w:rsid w:val="002D21C7"/>
    <w:rsid w:val="002D6359"/>
    <w:rsid w:val="002D6AD7"/>
    <w:rsid w:val="002E305A"/>
    <w:rsid w:val="002E7878"/>
    <w:rsid w:val="002F3457"/>
    <w:rsid w:val="002F58B8"/>
    <w:rsid w:val="002F6626"/>
    <w:rsid w:val="00302D3A"/>
    <w:rsid w:val="0030344A"/>
    <w:rsid w:val="00307C88"/>
    <w:rsid w:val="003119C0"/>
    <w:rsid w:val="00313716"/>
    <w:rsid w:val="00323EAB"/>
    <w:rsid w:val="00331588"/>
    <w:rsid w:val="00334997"/>
    <w:rsid w:val="003432A9"/>
    <w:rsid w:val="003461D3"/>
    <w:rsid w:val="003462FB"/>
    <w:rsid w:val="0035178C"/>
    <w:rsid w:val="0035436D"/>
    <w:rsid w:val="00361051"/>
    <w:rsid w:val="00367C80"/>
    <w:rsid w:val="0037199E"/>
    <w:rsid w:val="00376838"/>
    <w:rsid w:val="00380580"/>
    <w:rsid w:val="003856C7"/>
    <w:rsid w:val="00386CFE"/>
    <w:rsid w:val="00390F91"/>
    <w:rsid w:val="003971F4"/>
    <w:rsid w:val="003A61E1"/>
    <w:rsid w:val="003B733C"/>
    <w:rsid w:val="003B7455"/>
    <w:rsid w:val="003C5536"/>
    <w:rsid w:val="003C5E19"/>
    <w:rsid w:val="003C7D3D"/>
    <w:rsid w:val="003E017F"/>
    <w:rsid w:val="003E57C5"/>
    <w:rsid w:val="003F6CEF"/>
    <w:rsid w:val="00402D28"/>
    <w:rsid w:val="00405F1A"/>
    <w:rsid w:val="00414CB7"/>
    <w:rsid w:val="00426ACB"/>
    <w:rsid w:val="004408BE"/>
    <w:rsid w:val="00442B5A"/>
    <w:rsid w:val="00446557"/>
    <w:rsid w:val="00446D07"/>
    <w:rsid w:val="00447DC9"/>
    <w:rsid w:val="004515DF"/>
    <w:rsid w:val="00454532"/>
    <w:rsid w:val="0045655F"/>
    <w:rsid w:val="00456D77"/>
    <w:rsid w:val="004634D8"/>
    <w:rsid w:val="0046679A"/>
    <w:rsid w:val="00467B59"/>
    <w:rsid w:val="00467E53"/>
    <w:rsid w:val="004822AF"/>
    <w:rsid w:val="00485BC2"/>
    <w:rsid w:val="00495C83"/>
    <w:rsid w:val="00496B2F"/>
    <w:rsid w:val="0049730D"/>
    <w:rsid w:val="004A095E"/>
    <w:rsid w:val="004A0FD8"/>
    <w:rsid w:val="004B1F42"/>
    <w:rsid w:val="004B31DB"/>
    <w:rsid w:val="004B5EC8"/>
    <w:rsid w:val="004C2321"/>
    <w:rsid w:val="004C2564"/>
    <w:rsid w:val="004C6D15"/>
    <w:rsid w:val="004E02CF"/>
    <w:rsid w:val="004E207A"/>
    <w:rsid w:val="004E311D"/>
    <w:rsid w:val="004E689C"/>
    <w:rsid w:val="004F3751"/>
    <w:rsid w:val="0050153B"/>
    <w:rsid w:val="005147F3"/>
    <w:rsid w:val="00524772"/>
    <w:rsid w:val="005342AD"/>
    <w:rsid w:val="005346C8"/>
    <w:rsid w:val="005377B9"/>
    <w:rsid w:val="00541230"/>
    <w:rsid w:val="0054126D"/>
    <w:rsid w:val="005417B4"/>
    <w:rsid w:val="00544B57"/>
    <w:rsid w:val="0054699D"/>
    <w:rsid w:val="0055223D"/>
    <w:rsid w:val="0055290D"/>
    <w:rsid w:val="00552EF4"/>
    <w:rsid w:val="0055472D"/>
    <w:rsid w:val="005728A4"/>
    <w:rsid w:val="005825F0"/>
    <w:rsid w:val="00582F01"/>
    <w:rsid w:val="00586350"/>
    <w:rsid w:val="00593767"/>
    <w:rsid w:val="005A06F4"/>
    <w:rsid w:val="005A1CE3"/>
    <w:rsid w:val="005A72DE"/>
    <w:rsid w:val="005A7AF6"/>
    <w:rsid w:val="005B31C2"/>
    <w:rsid w:val="005B33B5"/>
    <w:rsid w:val="005B3F32"/>
    <w:rsid w:val="005B5C35"/>
    <w:rsid w:val="005B7A48"/>
    <w:rsid w:val="005C2187"/>
    <w:rsid w:val="005E284D"/>
    <w:rsid w:val="005E7960"/>
    <w:rsid w:val="005F2554"/>
    <w:rsid w:val="005F7CDB"/>
    <w:rsid w:val="006039AD"/>
    <w:rsid w:val="00603A20"/>
    <w:rsid w:val="00607557"/>
    <w:rsid w:val="006139D3"/>
    <w:rsid w:val="00623B9A"/>
    <w:rsid w:val="00632377"/>
    <w:rsid w:val="006331C3"/>
    <w:rsid w:val="00636F50"/>
    <w:rsid w:val="006455CC"/>
    <w:rsid w:val="00650026"/>
    <w:rsid w:val="00650ED9"/>
    <w:rsid w:val="00652B64"/>
    <w:rsid w:val="00655BBB"/>
    <w:rsid w:val="00657CB3"/>
    <w:rsid w:val="00666893"/>
    <w:rsid w:val="00672F7A"/>
    <w:rsid w:val="006824ED"/>
    <w:rsid w:val="00684120"/>
    <w:rsid w:val="00684D08"/>
    <w:rsid w:val="00686891"/>
    <w:rsid w:val="006870FB"/>
    <w:rsid w:val="006B02F3"/>
    <w:rsid w:val="006B1F5F"/>
    <w:rsid w:val="006B3264"/>
    <w:rsid w:val="006C4EA7"/>
    <w:rsid w:val="006D0EB8"/>
    <w:rsid w:val="006D2AE0"/>
    <w:rsid w:val="006D3B7A"/>
    <w:rsid w:val="006D5698"/>
    <w:rsid w:val="006D791A"/>
    <w:rsid w:val="006E53E8"/>
    <w:rsid w:val="006F4267"/>
    <w:rsid w:val="006F4EB1"/>
    <w:rsid w:val="006F7719"/>
    <w:rsid w:val="006F7FE4"/>
    <w:rsid w:val="007015AB"/>
    <w:rsid w:val="00707DCF"/>
    <w:rsid w:val="007172BB"/>
    <w:rsid w:val="00723546"/>
    <w:rsid w:val="0072480E"/>
    <w:rsid w:val="00724BF1"/>
    <w:rsid w:val="007326B0"/>
    <w:rsid w:val="00734C10"/>
    <w:rsid w:val="00745575"/>
    <w:rsid w:val="0075319D"/>
    <w:rsid w:val="00757B92"/>
    <w:rsid w:val="0076383D"/>
    <w:rsid w:val="00771CB4"/>
    <w:rsid w:val="00773401"/>
    <w:rsid w:val="0078301D"/>
    <w:rsid w:val="00785427"/>
    <w:rsid w:val="007859EC"/>
    <w:rsid w:val="007948AF"/>
    <w:rsid w:val="007959F4"/>
    <w:rsid w:val="007A3A3A"/>
    <w:rsid w:val="007A48A8"/>
    <w:rsid w:val="007A4D3B"/>
    <w:rsid w:val="007B11C0"/>
    <w:rsid w:val="007C09F0"/>
    <w:rsid w:val="007C2C1F"/>
    <w:rsid w:val="007D1377"/>
    <w:rsid w:val="007E2891"/>
    <w:rsid w:val="007E36F1"/>
    <w:rsid w:val="007E77CD"/>
    <w:rsid w:val="007F00D4"/>
    <w:rsid w:val="007F2F6F"/>
    <w:rsid w:val="00805510"/>
    <w:rsid w:val="008135A3"/>
    <w:rsid w:val="00814401"/>
    <w:rsid w:val="00820E7D"/>
    <w:rsid w:val="00826E43"/>
    <w:rsid w:val="00833154"/>
    <w:rsid w:val="00845318"/>
    <w:rsid w:val="008514EF"/>
    <w:rsid w:val="00856521"/>
    <w:rsid w:val="0086697A"/>
    <w:rsid w:val="00866F8C"/>
    <w:rsid w:val="00872478"/>
    <w:rsid w:val="008778B4"/>
    <w:rsid w:val="00880DCF"/>
    <w:rsid w:val="00885F79"/>
    <w:rsid w:val="00887B6A"/>
    <w:rsid w:val="008A0F23"/>
    <w:rsid w:val="008A31AC"/>
    <w:rsid w:val="008B1E9B"/>
    <w:rsid w:val="008B4207"/>
    <w:rsid w:val="008C0CFA"/>
    <w:rsid w:val="008D5113"/>
    <w:rsid w:val="008D7621"/>
    <w:rsid w:val="008E7BE9"/>
    <w:rsid w:val="008F22C4"/>
    <w:rsid w:val="008F23F4"/>
    <w:rsid w:val="00900426"/>
    <w:rsid w:val="009014CD"/>
    <w:rsid w:val="0090449E"/>
    <w:rsid w:val="00905C08"/>
    <w:rsid w:val="00911C9D"/>
    <w:rsid w:val="009133EB"/>
    <w:rsid w:val="00923579"/>
    <w:rsid w:val="00927494"/>
    <w:rsid w:val="009346AC"/>
    <w:rsid w:val="00935C3B"/>
    <w:rsid w:val="0093774D"/>
    <w:rsid w:val="00944A8B"/>
    <w:rsid w:val="00945B2C"/>
    <w:rsid w:val="009532B7"/>
    <w:rsid w:val="00965DFA"/>
    <w:rsid w:val="00967634"/>
    <w:rsid w:val="00970D68"/>
    <w:rsid w:val="0099034E"/>
    <w:rsid w:val="009961A2"/>
    <w:rsid w:val="009A056F"/>
    <w:rsid w:val="009A33E5"/>
    <w:rsid w:val="009A702D"/>
    <w:rsid w:val="009B3209"/>
    <w:rsid w:val="009B4762"/>
    <w:rsid w:val="009B52E5"/>
    <w:rsid w:val="009B7E24"/>
    <w:rsid w:val="009D7716"/>
    <w:rsid w:val="009E2838"/>
    <w:rsid w:val="00A10E0D"/>
    <w:rsid w:val="00A15257"/>
    <w:rsid w:val="00A1799B"/>
    <w:rsid w:val="00A21576"/>
    <w:rsid w:val="00A22045"/>
    <w:rsid w:val="00A25DC4"/>
    <w:rsid w:val="00A267BF"/>
    <w:rsid w:val="00A27A2C"/>
    <w:rsid w:val="00A27A37"/>
    <w:rsid w:val="00A35641"/>
    <w:rsid w:val="00A41D25"/>
    <w:rsid w:val="00A41DA2"/>
    <w:rsid w:val="00A55979"/>
    <w:rsid w:val="00A652E5"/>
    <w:rsid w:val="00A75D1B"/>
    <w:rsid w:val="00A767C0"/>
    <w:rsid w:val="00A76860"/>
    <w:rsid w:val="00A8590A"/>
    <w:rsid w:val="00A9241D"/>
    <w:rsid w:val="00A9460A"/>
    <w:rsid w:val="00AA143D"/>
    <w:rsid w:val="00AA2386"/>
    <w:rsid w:val="00AA4C51"/>
    <w:rsid w:val="00AB3654"/>
    <w:rsid w:val="00AC5D61"/>
    <w:rsid w:val="00AD0C13"/>
    <w:rsid w:val="00AD2DE6"/>
    <w:rsid w:val="00AF5798"/>
    <w:rsid w:val="00B036B2"/>
    <w:rsid w:val="00B0401A"/>
    <w:rsid w:val="00B11941"/>
    <w:rsid w:val="00B160CE"/>
    <w:rsid w:val="00B37D22"/>
    <w:rsid w:val="00B41C65"/>
    <w:rsid w:val="00B5149C"/>
    <w:rsid w:val="00B60BC4"/>
    <w:rsid w:val="00B6297E"/>
    <w:rsid w:val="00B66243"/>
    <w:rsid w:val="00B67884"/>
    <w:rsid w:val="00B73AD4"/>
    <w:rsid w:val="00B821C8"/>
    <w:rsid w:val="00B91FA5"/>
    <w:rsid w:val="00B97F92"/>
    <w:rsid w:val="00BA0123"/>
    <w:rsid w:val="00BA0DE1"/>
    <w:rsid w:val="00BB563C"/>
    <w:rsid w:val="00BB6B05"/>
    <w:rsid w:val="00BC0B17"/>
    <w:rsid w:val="00BC1EC3"/>
    <w:rsid w:val="00BE06EC"/>
    <w:rsid w:val="00BE0DA0"/>
    <w:rsid w:val="00BE1284"/>
    <w:rsid w:val="00BE1D95"/>
    <w:rsid w:val="00BE63E7"/>
    <w:rsid w:val="00BE66B1"/>
    <w:rsid w:val="00BE6DD0"/>
    <w:rsid w:val="00BF1754"/>
    <w:rsid w:val="00BF668A"/>
    <w:rsid w:val="00BF7818"/>
    <w:rsid w:val="00C00447"/>
    <w:rsid w:val="00C00FDB"/>
    <w:rsid w:val="00C06497"/>
    <w:rsid w:val="00C1689D"/>
    <w:rsid w:val="00C257BC"/>
    <w:rsid w:val="00C27ACB"/>
    <w:rsid w:val="00C31EB0"/>
    <w:rsid w:val="00C36C11"/>
    <w:rsid w:val="00C37423"/>
    <w:rsid w:val="00C3784B"/>
    <w:rsid w:val="00C5081F"/>
    <w:rsid w:val="00C522C0"/>
    <w:rsid w:val="00C53472"/>
    <w:rsid w:val="00C65025"/>
    <w:rsid w:val="00C67CF0"/>
    <w:rsid w:val="00C806D6"/>
    <w:rsid w:val="00C8266C"/>
    <w:rsid w:val="00C831D9"/>
    <w:rsid w:val="00C84F24"/>
    <w:rsid w:val="00C91E6C"/>
    <w:rsid w:val="00CB21CD"/>
    <w:rsid w:val="00CB6052"/>
    <w:rsid w:val="00CC59AC"/>
    <w:rsid w:val="00CD0F2B"/>
    <w:rsid w:val="00CE405C"/>
    <w:rsid w:val="00CF423B"/>
    <w:rsid w:val="00CF4421"/>
    <w:rsid w:val="00CF5D39"/>
    <w:rsid w:val="00CF7EF8"/>
    <w:rsid w:val="00D02149"/>
    <w:rsid w:val="00D06C17"/>
    <w:rsid w:val="00D10A04"/>
    <w:rsid w:val="00D12C0D"/>
    <w:rsid w:val="00D16357"/>
    <w:rsid w:val="00D166E6"/>
    <w:rsid w:val="00D16E57"/>
    <w:rsid w:val="00D208EC"/>
    <w:rsid w:val="00D2241D"/>
    <w:rsid w:val="00D24150"/>
    <w:rsid w:val="00D339A0"/>
    <w:rsid w:val="00D35F06"/>
    <w:rsid w:val="00D4340C"/>
    <w:rsid w:val="00D43942"/>
    <w:rsid w:val="00D52FD4"/>
    <w:rsid w:val="00D61E90"/>
    <w:rsid w:val="00D645B5"/>
    <w:rsid w:val="00D65A2A"/>
    <w:rsid w:val="00D66233"/>
    <w:rsid w:val="00D6727A"/>
    <w:rsid w:val="00D709D7"/>
    <w:rsid w:val="00D73047"/>
    <w:rsid w:val="00D768E0"/>
    <w:rsid w:val="00D8002A"/>
    <w:rsid w:val="00D8592B"/>
    <w:rsid w:val="00D86F62"/>
    <w:rsid w:val="00D86F93"/>
    <w:rsid w:val="00D933F0"/>
    <w:rsid w:val="00DA0783"/>
    <w:rsid w:val="00DA2CC8"/>
    <w:rsid w:val="00DB053B"/>
    <w:rsid w:val="00DB2C64"/>
    <w:rsid w:val="00DB2E0B"/>
    <w:rsid w:val="00DB3150"/>
    <w:rsid w:val="00DC049B"/>
    <w:rsid w:val="00DC057D"/>
    <w:rsid w:val="00DC074A"/>
    <w:rsid w:val="00DC2EC1"/>
    <w:rsid w:val="00DC4262"/>
    <w:rsid w:val="00DC4575"/>
    <w:rsid w:val="00DC6CDD"/>
    <w:rsid w:val="00DC72A3"/>
    <w:rsid w:val="00DC7BFD"/>
    <w:rsid w:val="00DD20CB"/>
    <w:rsid w:val="00DD4E28"/>
    <w:rsid w:val="00DE688E"/>
    <w:rsid w:val="00DF6393"/>
    <w:rsid w:val="00DF7352"/>
    <w:rsid w:val="00DF7A11"/>
    <w:rsid w:val="00E00594"/>
    <w:rsid w:val="00E04120"/>
    <w:rsid w:val="00E04ED6"/>
    <w:rsid w:val="00E06854"/>
    <w:rsid w:val="00E16AE5"/>
    <w:rsid w:val="00E36236"/>
    <w:rsid w:val="00E37496"/>
    <w:rsid w:val="00E43EB9"/>
    <w:rsid w:val="00E46189"/>
    <w:rsid w:val="00E5022E"/>
    <w:rsid w:val="00E516E1"/>
    <w:rsid w:val="00E624E0"/>
    <w:rsid w:val="00E6606A"/>
    <w:rsid w:val="00E67F79"/>
    <w:rsid w:val="00E75CF3"/>
    <w:rsid w:val="00E92270"/>
    <w:rsid w:val="00E9388D"/>
    <w:rsid w:val="00E97537"/>
    <w:rsid w:val="00E97867"/>
    <w:rsid w:val="00EA3F7B"/>
    <w:rsid w:val="00EA4A45"/>
    <w:rsid w:val="00EB0E9F"/>
    <w:rsid w:val="00EB2EFA"/>
    <w:rsid w:val="00EB2FC9"/>
    <w:rsid w:val="00EB3758"/>
    <w:rsid w:val="00EC0B5C"/>
    <w:rsid w:val="00EC6DD1"/>
    <w:rsid w:val="00ED2638"/>
    <w:rsid w:val="00ED454A"/>
    <w:rsid w:val="00EE2C13"/>
    <w:rsid w:val="00EF5E95"/>
    <w:rsid w:val="00F024CC"/>
    <w:rsid w:val="00F14DAF"/>
    <w:rsid w:val="00F2426F"/>
    <w:rsid w:val="00F261B2"/>
    <w:rsid w:val="00F278E5"/>
    <w:rsid w:val="00F52A31"/>
    <w:rsid w:val="00F52B0A"/>
    <w:rsid w:val="00F543C6"/>
    <w:rsid w:val="00F546FF"/>
    <w:rsid w:val="00F567E5"/>
    <w:rsid w:val="00F6167A"/>
    <w:rsid w:val="00F61B70"/>
    <w:rsid w:val="00F6496B"/>
    <w:rsid w:val="00F65644"/>
    <w:rsid w:val="00F72B10"/>
    <w:rsid w:val="00F72FF2"/>
    <w:rsid w:val="00F7563F"/>
    <w:rsid w:val="00F77314"/>
    <w:rsid w:val="00F8583B"/>
    <w:rsid w:val="00F938A9"/>
    <w:rsid w:val="00F96081"/>
    <w:rsid w:val="00FB2E8A"/>
    <w:rsid w:val="00FB6192"/>
    <w:rsid w:val="00FB6FD0"/>
    <w:rsid w:val="00FC1EDE"/>
    <w:rsid w:val="00FC4DE5"/>
    <w:rsid w:val="00FC784E"/>
    <w:rsid w:val="00FD1AB6"/>
    <w:rsid w:val="00FD495E"/>
    <w:rsid w:val="00FD618E"/>
    <w:rsid w:val="00FD76CF"/>
    <w:rsid w:val="00FF40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FB6E"/>
  <w15:docId w15:val="{7B66507C-ADB3-4552-B2BE-93ABB235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Betreff">
    <w:name w:val="Betreff"/>
    <w:basedOn w:val="Standard"/>
    <w:next w:val="Standard"/>
    <w:rsid w:val="0046679A"/>
    <w:pPr>
      <w:spacing w:before="480" w:after="240"/>
      <w:ind w:left="794" w:hanging="794"/>
      <w:jc w:val="both"/>
    </w:pPr>
    <w:rPr>
      <w:rFonts w:ascii="Arial" w:hAnsi="Arial"/>
      <w:b/>
      <w:sz w:val="20"/>
    </w:rPr>
  </w:style>
  <w:style w:type="paragraph" w:customStyle="1" w:styleId="Frage">
    <w:name w:val="Frage"/>
    <w:basedOn w:val="Standard"/>
    <w:next w:val="Standard"/>
    <w:link w:val="FrageZchn"/>
    <w:rsid w:val="0046679A"/>
    <w:pPr>
      <w:spacing w:before="240" w:after="240"/>
      <w:ind w:left="794"/>
      <w:jc w:val="both"/>
    </w:pPr>
    <w:rPr>
      <w:rFonts w:ascii="Arial" w:hAnsi="Arial"/>
      <w:i/>
      <w:sz w:val="20"/>
    </w:rPr>
  </w:style>
  <w:style w:type="character" w:customStyle="1" w:styleId="FrageAufzhlungIZchn">
    <w:name w:val="Frage_Aufzählung_I Zchn"/>
    <w:link w:val="FrageAufzhlungI"/>
    <w:rsid w:val="0046679A"/>
    <w:rPr>
      <w:rFonts w:ascii="Arial" w:hAnsi="Arial"/>
      <w:i/>
      <w:szCs w:val="24"/>
      <w:lang w:val="de-DE" w:eastAsia="de-DE" w:bidi="ar-SA"/>
    </w:rPr>
  </w:style>
  <w:style w:type="paragraph" w:customStyle="1" w:styleId="FrageAufzhlungI">
    <w:name w:val="Frage_Aufzählung_I"/>
    <w:basedOn w:val="Standard"/>
    <w:next w:val="Standard"/>
    <w:link w:val="FrageAufzhlungIZchn"/>
    <w:rsid w:val="0046679A"/>
    <w:pPr>
      <w:spacing w:before="120"/>
      <w:ind w:left="1191" w:hanging="397"/>
      <w:jc w:val="both"/>
    </w:pPr>
    <w:rPr>
      <w:rFonts w:ascii="Arial" w:hAnsi="Arial"/>
      <w:i/>
      <w:sz w:val="20"/>
    </w:rPr>
  </w:style>
  <w:style w:type="paragraph" w:customStyle="1" w:styleId="FrageAufzhlungII">
    <w:name w:val="Frage_Aufzählung_II"/>
    <w:basedOn w:val="Standard"/>
    <w:next w:val="Standard"/>
    <w:rsid w:val="0046679A"/>
    <w:pPr>
      <w:spacing w:before="120"/>
      <w:ind w:left="1588" w:hanging="397"/>
      <w:jc w:val="both"/>
    </w:pPr>
    <w:rPr>
      <w:rFonts w:ascii="Arial" w:hAnsi="Arial"/>
      <w:i/>
      <w:sz w:val="20"/>
    </w:rPr>
  </w:style>
  <w:style w:type="paragraph" w:customStyle="1" w:styleId="FrageAufzhlungIII">
    <w:name w:val="Frage_Aufzählung_III"/>
    <w:basedOn w:val="Standard"/>
    <w:next w:val="Standard"/>
    <w:rsid w:val="001B0830"/>
    <w:pPr>
      <w:widowControl w:val="0"/>
      <w:spacing w:before="120"/>
      <w:ind w:left="1985" w:hanging="397"/>
      <w:jc w:val="both"/>
    </w:pPr>
    <w:rPr>
      <w:rFonts w:ascii="Arial" w:hAnsi="Arial"/>
      <w:i/>
      <w:sz w:val="20"/>
      <w:szCs w:val="22"/>
    </w:rPr>
  </w:style>
  <w:style w:type="table" w:customStyle="1" w:styleId="Tabellengitternetz">
    <w:name w:val="Tabellengitternetz"/>
    <w:basedOn w:val="NormaleTabelle"/>
    <w:rsid w:val="001B0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20CB"/>
    <w:rPr>
      <w:rFonts w:ascii="Tahoma" w:hAnsi="Tahoma" w:cs="Tahoma"/>
      <w:sz w:val="16"/>
      <w:szCs w:val="16"/>
    </w:rPr>
  </w:style>
  <w:style w:type="paragraph" w:customStyle="1" w:styleId="FrageEingercktI">
    <w:name w:val="Frage_Eingerückt_I"/>
    <w:basedOn w:val="Standard"/>
    <w:next w:val="Standard"/>
    <w:rsid w:val="008F22C4"/>
    <w:pPr>
      <w:spacing w:before="120"/>
      <w:ind w:left="1191"/>
      <w:jc w:val="both"/>
    </w:pPr>
    <w:rPr>
      <w:rFonts w:ascii="Arial" w:hAnsi="Arial"/>
      <w:i/>
      <w:sz w:val="20"/>
      <w:szCs w:val="20"/>
    </w:rPr>
  </w:style>
  <w:style w:type="character" w:customStyle="1" w:styleId="FrageZchn">
    <w:name w:val="Frage Zchn"/>
    <w:link w:val="Frage"/>
    <w:rsid w:val="008F22C4"/>
    <w:rPr>
      <w:rFonts w:ascii="Arial" w:hAnsi="Arial"/>
      <w:i/>
      <w:szCs w:val="24"/>
      <w:lang w:val="de-DE" w:eastAsia="de-DE" w:bidi="ar-SA"/>
    </w:rPr>
  </w:style>
  <w:style w:type="paragraph" w:styleId="Textkrper">
    <w:name w:val="Body Text"/>
    <w:basedOn w:val="Standard"/>
    <w:rsid w:val="00DA0783"/>
    <w:rPr>
      <w:rFonts w:ascii="Arial" w:hAnsi="Arial" w:cs="Arial"/>
      <w:b/>
      <w:bCs/>
    </w:rPr>
  </w:style>
  <w:style w:type="paragraph" w:styleId="Textkrper2">
    <w:name w:val="Body Text 2"/>
    <w:basedOn w:val="Standard"/>
    <w:rsid w:val="00DA0783"/>
    <w:pPr>
      <w:jc w:val="both"/>
    </w:pPr>
    <w:rPr>
      <w:rFonts w:ascii="Arial" w:hAnsi="Arial" w:cs="Arial"/>
    </w:rPr>
  </w:style>
  <w:style w:type="paragraph" w:customStyle="1" w:styleId="Char">
    <w:name w:val="Char"/>
    <w:basedOn w:val="Standard"/>
    <w:rsid w:val="00A25DC4"/>
    <w:pPr>
      <w:spacing w:after="160" w:line="240" w:lineRule="exact"/>
    </w:pPr>
    <w:rPr>
      <w:rFonts w:ascii="Tahoma" w:hAnsi="Tahoma"/>
      <w:sz w:val="20"/>
      <w:szCs w:val="20"/>
      <w:lang w:val="en-US" w:eastAsia="en-US"/>
    </w:rPr>
  </w:style>
  <w:style w:type="character" w:styleId="Hyperlink">
    <w:name w:val="Hyperlink"/>
    <w:rsid w:val="00C65025"/>
    <w:rPr>
      <w:u w:val="single"/>
    </w:rPr>
  </w:style>
  <w:style w:type="paragraph" w:styleId="Listenabsatz">
    <w:name w:val="List Paragraph"/>
    <w:basedOn w:val="Standard"/>
    <w:uiPriority w:val="34"/>
    <w:qFormat/>
    <w:rsid w:val="006D0EB8"/>
    <w:pPr>
      <w:spacing w:line="360" w:lineRule="auto"/>
      <w:ind w:left="720"/>
      <w:contextualSpacing/>
    </w:pPr>
    <w:rPr>
      <w:rFonts w:ascii="Arial" w:hAnsi="Arial"/>
      <w:szCs w:val="20"/>
    </w:rPr>
  </w:style>
  <w:style w:type="paragraph" w:styleId="KeinLeerraum">
    <w:name w:val="No Spacing"/>
    <w:uiPriority w:val="1"/>
    <w:qFormat/>
    <w:rsid w:val="006B1F5F"/>
    <w:rPr>
      <w:rFonts w:ascii="Arial" w:eastAsiaTheme="minorEastAsia" w:hAnsi="Arial" w:cstheme="minorBidi"/>
      <w:sz w:val="22"/>
      <w:szCs w:val="22"/>
    </w:rPr>
  </w:style>
  <w:style w:type="paragraph" w:styleId="Liste2">
    <w:name w:val="List 2"/>
    <w:basedOn w:val="Standard"/>
    <w:rsid w:val="00820E7D"/>
    <w:pPr>
      <w:ind w:left="566" w:hanging="283"/>
      <w:contextualSpacing/>
    </w:pPr>
  </w:style>
  <w:style w:type="paragraph" w:styleId="Beschriftung">
    <w:name w:val="caption"/>
    <w:basedOn w:val="Standard"/>
    <w:next w:val="Standard"/>
    <w:unhideWhenUsed/>
    <w:qFormat/>
    <w:rsid w:val="00820E7D"/>
    <w:pPr>
      <w:spacing w:after="200"/>
    </w:pPr>
    <w:rPr>
      <w:b/>
      <w:bCs/>
      <w:color w:val="4F81BD" w:themeColor="accent1"/>
      <w:sz w:val="18"/>
      <w:szCs w:val="18"/>
    </w:rPr>
  </w:style>
  <w:style w:type="paragraph" w:styleId="Textkrper-Zeileneinzug">
    <w:name w:val="Body Text Indent"/>
    <w:basedOn w:val="Standard"/>
    <w:link w:val="Textkrper-ZeileneinzugZchn"/>
    <w:rsid w:val="00820E7D"/>
    <w:pPr>
      <w:spacing w:after="120"/>
      <w:ind w:left="283"/>
    </w:pPr>
  </w:style>
  <w:style w:type="character" w:customStyle="1" w:styleId="Textkrper-ZeileneinzugZchn">
    <w:name w:val="Textkörper-Zeileneinzug Zchn"/>
    <w:basedOn w:val="Absatz-Standardschriftart"/>
    <w:link w:val="Textkrper-Zeileneinzug"/>
    <w:rsid w:val="00820E7D"/>
    <w:rPr>
      <w:sz w:val="24"/>
      <w:szCs w:val="24"/>
      <w:lang w:eastAsia="de-DE"/>
    </w:rPr>
  </w:style>
  <w:style w:type="paragraph" w:customStyle="1" w:styleId="Betreffzeile">
    <w:name w:val="Betreffzeile"/>
    <w:basedOn w:val="Standard"/>
    <w:rsid w:val="00820E7D"/>
  </w:style>
  <w:style w:type="paragraph" w:styleId="Textkrper-Erstzeileneinzug2">
    <w:name w:val="Body Text First Indent 2"/>
    <w:basedOn w:val="Textkrper-Zeileneinzug"/>
    <w:link w:val="Textkrper-Erstzeileneinzug2Zchn"/>
    <w:rsid w:val="00820E7D"/>
    <w:pPr>
      <w:spacing w:after="0"/>
      <w:ind w:left="360" w:firstLine="360"/>
    </w:pPr>
  </w:style>
  <w:style w:type="character" w:customStyle="1" w:styleId="Textkrper-Erstzeileneinzug2Zchn">
    <w:name w:val="Textkörper-Erstzeileneinzug 2 Zchn"/>
    <w:basedOn w:val="Textkrper-ZeileneinzugZchn"/>
    <w:link w:val="Textkrper-Erstzeileneinzug2"/>
    <w:rsid w:val="00820E7D"/>
    <w:rPr>
      <w:sz w:val="24"/>
      <w:szCs w:val="24"/>
      <w:lang w:eastAsia="de-DE"/>
    </w:rPr>
  </w:style>
  <w:style w:type="table" w:styleId="Tabellenraster">
    <w:name w:val="Table Grid"/>
    <w:basedOn w:val="NormaleTabelle"/>
    <w:rsid w:val="0005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085E10"/>
    <w:rPr>
      <w:color w:val="800080" w:themeColor="followedHyperlink"/>
      <w:u w:val="single"/>
    </w:rPr>
  </w:style>
  <w:style w:type="character" w:styleId="Kommentarzeichen">
    <w:name w:val="annotation reference"/>
    <w:basedOn w:val="Absatz-Standardschriftart"/>
    <w:semiHidden/>
    <w:unhideWhenUsed/>
    <w:rsid w:val="008778B4"/>
    <w:rPr>
      <w:sz w:val="16"/>
      <w:szCs w:val="16"/>
    </w:rPr>
  </w:style>
  <w:style w:type="paragraph" w:styleId="Kommentartext">
    <w:name w:val="annotation text"/>
    <w:basedOn w:val="Standard"/>
    <w:link w:val="KommentartextZchn"/>
    <w:semiHidden/>
    <w:unhideWhenUsed/>
    <w:rsid w:val="008778B4"/>
    <w:rPr>
      <w:sz w:val="20"/>
      <w:szCs w:val="20"/>
    </w:rPr>
  </w:style>
  <w:style w:type="character" w:customStyle="1" w:styleId="KommentartextZchn">
    <w:name w:val="Kommentartext Zchn"/>
    <w:basedOn w:val="Absatz-Standardschriftart"/>
    <w:link w:val="Kommentartext"/>
    <w:semiHidden/>
    <w:rsid w:val="008778B4"/>
    <w:rPr>
      <w:lang w:eastAsia="de-DE"/>
    </w:rPr>
  </w:style>
  <w:style w:type="paragraph" w:styleId="Kommentarthema">
    <w:name w:val="annotation subject"/>
    <w:basedOn w:val="Kommentartext"/>
    <w:next w:val="Kommentartext"/>
    <w:link w:val="KommentarthemaZchn"/>
    <w:semiHidden/>
    <w:unhideWhenUsed/>
    <w:rsid w:val="008778B4"/>
    <w:rPr>
      <w:b/>
      <w:bCs/>
    </w:rPr>
  </w:style>
  <w:style w:type="character" w:customStyle="1" w:styleId="KommentarthemaZchn">
    <w:name w:val="Kommentarthema Zchn"/>
    <w:basedOn w:val="KommentartextZchn"/>
    <w:link w:val="Kommentarthema"/>
    <w:semiHidden/>
    <w:rsid w:val="008778B4"/>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1632">
      <w:bodyDiv w:val="1"/>
      <w:marLeft w:val="0"/>
      <w:marRight w:val="0"/>
      <w:marTop w:val="0"/>
      <w:marBottom w:val="0"/>
      <w:divBdr>
        <w:top w:val="none" w:sz="0" w:space="0" w:color="auto"/>
        <w:left w:val="none" w:sz="0" w:space="0" w:color="auto"/>
        <w:bottom w:val="none" w:sz="0" w:space="0" w:color="auto"/>
        <w:right w:val="none" w:sz="0" w:space="0" w:color="auto"/>
      </w:divBdr>
    </w:div>
    <w:div w:id="138501715">
      <w:bodyDiv w:val="1"/>
      <w:marLeft w:val="0"/>
      <w:marRight w:val="0"/>
      <w:marTop w:val="0"/>
      <w:marBottom w:val="0"/>
      <w:divBdr>
        <w:top w:val="none" w:sz="0" w:space="0" w:color="auto"/>
        <w:left w:val="none" w:sz="0" w:space="0" w:color="auto"/>
        <w:bottom w:val="none" w:sz="0" w:space="0" w:color="auto"/>
        <w:right w:val="none" w:sz="0" w:space="0" w:color="auto"/>
      </w:divBdr>
    </w:div>
    <w:div w:id="295717658">
      <w:bodyDiv w:val="1"/>
      <w:marLeft w:val="0"/>
      <w:marRight w:val="0"/>
      <w:marTop w:val="0"/>
      <w:marBottom w:val="0"/>
      <w:divBdr>
        <w:top w:val="none" w:sz="0" w:space="0" w:color="auto"/>
        <w:left w:val="none" w:sz="0" w:space="0" w:color="auto"/>
        <w:bottom w:val="none" w:sz="0" w:space="0" w:color="auto"/>
        <w:right w:val="none" w:sz="0" w:space="0" w:color="auto"/>
      </w:divBdr>
    </w:div>
    <w:div w:id="439373379">
      <w:bodyDiv w:val="1"/>
      <w:marLeft w:val="0"/>
      <w:marRight w:val="0"/>
      <w:marTop w:val="0"/>
      <w:marBottom w:val="0"/>
      <w:divBdr>
        <w:top w:val="none" w:sz="0" w:space="0" w:color="auto"/>
        <w:left w:val="none" w:sz="0" w:space="0" w:color="auto"/>
        <w:bottom w:val="none" w:sz="0" w:space="0" w:color="auto"/>
        <w:right w:val="none" w:sz="0" w:space="0" w:color="auto"/>
      </w:divBdr>
    </w:div>
    <w:div w:id="530650649">
      <w:bodyDiv w:val="1"/>
      <w:marLeft w:val="0"/>
      <w:marRight w:val="0"/>
      <w:marTop w:val="0"/>
      <w:marBottom w:val="0"/>
      <w:divBdr>
        <w:top w:val="none" w:sz="0" w:space="0" w:color="auto"/>
        <w:left w:val="none" w:sz="0" w:space="0" w:color="auto"/>
        <w:bottom w:val="none" w:sz="0" w:space="0" w:color="auto"/>
        <w:right w:val="none" w:sz="0" w:space="0" w:color="auto"/>
      </w:divBdr>
    </w:div>
    <w:div w:id="1013530039">
      <w:bodyDiv w:val="1"/>
      <w:marLeft w:val="0"/>
      <w:marRight w:val="0"/>
      <w:marTop w:val="0"/>
      <w:marBottom w:val="0"/>
      <w:divBdr>
        <w:top w:val="none" w:sz="0" w:space="0" w:color="auto"/>
        <w:left w:val="none" w:sz="0" w:space="0" w:color="auto"/>
        <w:bottom w:val="none" w:sz="0" w:space="0" w:color="auto"/>
        <w:right w:val="none" w:sz="0" w:space="0" w:color="auto"/>
      </w:divBdr>
    </w:div>
    <w:div w:id="1076245451">
      <w:bodyDiv w:val="1"/>
      <w:marLeft w:val="0"/>
      <w:marRight w:val="0"/>
      <w:marTop w:val="0"/>
      <w:marBottom w:val="0"/>
      <w:divBdr>
        <w:top w:val="none" w:sz="0" w:space="0" w:color="auto"/>
        <w:left w:val="none" w:sz="0" w:space="0" w:color="auto"/>
        <w:bottom w:val="none" w:sz="0" w:space="0" w:color="auto"/>
        <w:right w:val="none" w:sz="0" w:space="0" w:color="auto"/>
      </w:divBdr>
    </w:div>
    <w:div w:id="1131942962">
      <w:bodyDiv w:val="1"/>
      <w:marLeft w:val="0"/>
      <w:marRight w:val="0"/>
      <w:marTop w:val="0"/>
      <w:marBottom w:val="0"/>
      <w:divBdr>
        <w:top w:val="none" w:sz="0" w:space="0" w:color="auto"/>
        <w:left w:val="none" w:sz="0" w:space="0" w:color="auto"/>
        <w:bottom w:val="none" w:sz="0" w:space="0" w:color="auto"/>
        <w:right w:val="none" w:sz="0" w:space="0" w:color="auto"/>
      </w:divBdr>
    </w:div>
    <w:div w:id="1424260987">
      <w:bodyDiv w:val="1"/>
      <w:marLeft w:val="0"/>
      <w:marRight w:val="0"/>
      <w:marTop w:val="0"/>
      <w:marBottom w:val="0"/>
      <w:divBdr>
        <w:top w:val="none" w:sz="0" w:space="0" w:color="auto"/>
        <w:left w:val="none" w:sz="0" w:space="0" w:color="auto"/>
        <w:bottom w:val="none" w:sz="0" w:space="0" w:color="auto"/>
        <w:right w:val="none" w:sz="0" w:space="0" w:color="auto"/>
      </w:divBdr>
    </w:div>
    <w:div w:id="1510095442">
      <w:bodyDiv w:val="1"/>
      <w:marLeft w:val="0"/>
      <w:marRight w:val="0"/>
      <w:marTop w:val="0"/>
      <w:marBottom w:val="0"/>
      <w:divBdr>
        <w:top w:val="none" w:sz="0" w:space="0" w:color="auto"/>
        <w:left w:val="none" w:sz="0" w:space="0" w:color="auto"/>
        <w:bottom w:val="none" w:sz="0" w:space="0" w:color="auto"/>
        <w:right w:val="none" w:sz="0" w:space="0" w:color="auto"/>
      </w:divBdr>
    </w:div>
    <w:div w:id="1540894379">
      <w:bodyDiv w:val="1"/>
      <w:marLeft w:val="0"/>
      <w:marRight w:val="0"/>
      <w:marTop w:val="0"/>
      <w:marBottom w:val="0"/>
      <w:divBdr>
        <w:top w:val="none" w:sz="0" w:space="0" w:color="auto"/>
        <w:left w:val="none" w:sz="0" w:space="0" w:color="auto"/>
        <w:bottom w:val="none" w:sz="0" w:space="0" w:color="auto"/>
        <w:right w:val="none" w:sz="0" w:space="0" w:color="auto"/>
      </w:divBdr>
    </w:div>
    <w:div w:id="1578594726">
      <w:bodyDiv w:val="1"/>
      <w:marLeft w:val="0"/>
      <w:marRight w:val="0"/>
      <w:marTop w:val="0"/>
      <w:marBottom w:val="0"/>
      <w:divBdr>
        <w:top w:val="none" w:sz="0" w:space="0" w:color="auto"/>
        <w:left w:val="none" w:sz="0" w:space="0" w:color="auto"/>
        <w:bottom w:val="none" w:sz="0" w:space="0" w:color="auto"/>
        <w:right w:val="none" w:sz="0" w:space="0" w:color="auto"/>
      </w:divBdr>
    </w:div>
    <w:div w:id="17686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7066</Characters>
  <Application>Microsoft Office Word</Application>
  <DocSecurity>0</DocSecurity>
  <Lines>145</Lines>
  <Paragraphs>43</Paragraphs>
  <ScaleCrop>false</ScaleCrop>
  <HeadingPairs>
    <vt:vector size="2" baseType="variant">
      <vt:variant>
        <vt:lpstr>Titel</vt:lpstr>
      </vt:variant>
      <vt:variant>
        <vt:i4>1</vt:i4>
      </vt:variant>
    </vt:vector>
  </HeadingPairs>
  <TitlesOfParts>
    <vt:vector size="1" baseType="lpstr">
      <vt:lpstr>Berichterstattung:</vt:lpstr>
    </vt:vector>
  </TitlesOfParts>
  <Company>Baubehörde</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Berichterstattung:</dc:title>
  <dc:creator>Geschäftsstelle</dc:creator>
  <cp:lastModifiedBy>Gottwald, Stephan</cp:lastModifiedBy>
  <cp:revision>2</cp:revision>
  <cp:lastPrinted>2021-01-29T15:16:00Z</cp:lastPrinted>
  <dcterms:created xsi:type="dcterms:W3CDTF">2021-03-02T14:42:00Z</dcterms:created>
  <dcterms:modified xsi:type="dcterms:W3CDTF">2021-03-02T14:42:00Z</dcterms:modified>
</cp:coreProperties>
</file>